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RITA VADAS</w:t>
            </w:r>
          </w:p>
          <w:p w:rsidR="00C275A3" w:rsidRDefault="00A96AEC" w:rsidP="00C275A3">
            <w:pPr>
              <w:pStyle w:val="Hallgatokepzes"/>
            </w:pPr>
            <w:r>
              <w:t>Kindergartenpädagogik BA, Fachrichtung Deutsche Nationalitätenkindergärtnerin</w:t>
            </w:r>
            <w:r>
              <w:br/>
            </w:r>
            <w:r w:rsidR="00E77B23">
              <w:t>BA, 4. semester</w:t>
            </w:r>
          </w:p>
          <w:p w:rsidR="00C265CE" w:rsidRPr="009E5FF1" w:rsidRDefault="00E77B23" w:rsidP="00C275A3">
            <w:pPr>
              <w:pStyle w:val="Hallgatokepzes"/>
              <w:rPr>
                <w:b/>
                <w:caps/>
              </w:rPr>
            </w:pPr>
            <w:r>
              <w:t>Eötvös József Hochschule</w:t>
            </w:r>
            <w:r w:rsidR="00C275A3">
              <w:br/>
            </w:r>
            <w:r w:rsidR="00DB4822">
              <w:t>Fakultät für Erziehungswissenschaften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Monika Jäger-Manz</w:t>
            </w:r>
          </w:p>
          <w:p w:rsidR="00DB4822" w:rsidRDefault="00DB4822" w:rsidP="00E11062">
            <w:pPr>
              <w:pStyle w:val="Konzulensek"/>
            </w:pPr>
            <w:r w:rsidRPr="00DB4822">
              <w:t> PhD, Dozentin, EJF P</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Kinesiologie als Ergänzungsmethode zur Förderung der Deutschkompetenzen der 4-7 jährigen Kinder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Ich erforsche in meiner Arbeit die Wirkung der Kinesiologie als Ergänzungsmethode auf die sprachliche Kompetenz der 4-7jährigen Kinder. Ich habe die Forschung vom 3. September bis 16. November 2012 im Kindergarten Valeria Koch in Pécs durchgeführt.</w:t>
      </w:r>
    </w:p>
    <w:p>
      <w:pPr>
        <w:widowControl w:val="on"/>
        <w:pBdr/>
        <w:spacing w:before="240" w:after="240" w:line="240" w:lineRule="auto"/>
        <w:ind w:left="0" w:right="0"/>
        <w:jc w:val="left"/>
      </w:pPr>
      <w:r>
        <w:rPr>
          <w:color w:val="000000"/>
          <w:sz w:val="24"/>
          <w:szCs w:val="24"/>
        </w:rPr>
        <w:t xml:space="preserve">Kinesiologie beschäftigt sich einerseits mit der Integration beider Gehirnhälften, die das volle Potential im Gehirn bereitstellt um das Erfassen des neuen Lerninhalts zu erleichtern, andererseits löst es die vom Stress verursachten Blockaden im Körper um den freien Energielauf im Körper wieder herzustellen. In den ungarischen Schulen wird Kinesiologie bereits verwendet, im Kindergarten aber weniger, besonders was den Zweitspracherwerb betrifft. Das Ziel dieser Arbeit ist, einen Überblick über Kinesiologie, Brain Gym, deren Übungen, über den Zusammenhang zwischen Bewegung und Spracherwerb und über die kreative und spielerische Ausführungsweise des Brain Gyms im Kindergarten zu verschaffen.</w:t>
      </w:r>
    </w:p>
    <w:p>
      <w:pPr>
        <w:widowControl w:val="on"/>
        <w:pBdr/>
        <w:spacing w:before="240" w:after="240" w:line="240" w:lineRule="auto"/>
        <w:ind w:left="0" w:right="0"/>
        <w:jc w:val="left"/>
      </w:pPr>
      <w:r>
        <w:rPr>
          <w:color w:val="000000"/>
          <w:sz w:val="24"/>
          <w:szCs w:val="24"/>
        </w:rPr>
        <w:t xml:space="preserve">Meine Hypothese ist, dass Kinesiologie kreativ im Kindergarten durchführbar ist und den Zweitspracherwerb der 4-7jährigen Kinder erleichtert. Um meine Annahme zu unterstützen habe ich eine Ziel- und eine Kontrollgruppe in meiner Kindergartengruppe aufgestellt, damit ich erforschen kann, ob Kinesiologie tatsächlich zur Förderung der sprachlichen Kompetenzen und dem Zweitspracherwerb beiträgt. Meine Methode ist in erster Linie die Beobachtung, da ich so realere Informationen über die Sprachentwicklung der Kinder bekomme, als wenn ich mich nur auf einen Fragebogen und ein Aufgabenblatt stützen würde, was ich aber auch in meiner Forschung verwendet habe.</w:t>
      </w:r>
    </w:p>
    <w:p>
      <w:pPr>
        <w:widowControl w:val="on"/>
        <w:pBdr/>
        <w:spacing w:before="240" w:after="240" w:line="240" w:lineRule="auto"/>
        <w:ind w:left="0" w:right="0"/>
        <w:jc w:val="left"/>
      </w:pPr>
      <w:r>
        <w:rPr>
          <w:color w:val="000000"/>
          <w:sz w:val="24"/>
          <w:szCs w:val="24"/>
        </w:rPr>
        <w:t xml:space="preserve">Am Ende meiner 2,5monatiger Forschung bin ich auf das Ergebnis gekommen, dass die Kinder, die regelmäßig Brain Gym Übungen durchgeführt haben, im Vergleich zu sich selbst eine etwas bessere Leistung in der deutschen Sprache als auch in ihrer Persönlichkeitsentwicklung hervorbringen, als die Kinder, die sie nicht ausgeführt haben. Die Kinesiologie erwies sich also als eine wirkungsvolle Ergänzungsmethode, die zu den sprachlichen Kompetenzen der 4-7jährigen Kinder beiträgt und den Erwerb der Zweitsprache erleichtert.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9636017">
    <w:multiLevelType w:val="hybridMultilevel"/>
    <w:lvl w:ilvl="0" w:tplc="325413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9636017">
    <w:abstractNumId w:val="696360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5269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