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FÁSI TÍMEA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 adjunktus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ágy közös, a párna nem I.                                  100x195 vegyes technika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ágy közös, a párna nem”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alapjául személyes érzések szolgáltak, melyek kifejezésére régóta kerestem a megfelelő módot, és amelyeket leginkább Pilinszky Életfogytig című költeményének sorai képesek szóban összefoglalni. „Az ágy közös, a párna nem.”</w:t>
      </w:r>
      <w:r>
        <w:rPr>
          <w:color w:val="000000"/>
          <w:sz w:val="24"/>
          <w:szCs w:val="24"/>
        </w:rPr>
        <w:br/>
        <w:t xml:space="preserve">Sokat vitatott kérdés, hogy mit is jelentenek ezek a sorok valójában. Az Én olvasatomban, a kép nyelvére fordítva így festenek. A férfit már-már kissé közhelyesen a kékkel, míg a nőt vörössel jelenítem meg. A papír méretezése megközelítőleg egy ágy méreteire hajaz, így kapcsolván vissza a látványt a címhez. Az ágy közös, a férfi és nő teste, a csípő magasságában találkozik, utalván ezzel kapcsolatuk testi természetére. A párna nem. A stilizált alakok arca elfordul egymástól, fejük - mely a gondolatiságot jelképezi - nem találkozik, mi több a férfi feje már kívül is esik a képmezőn. Eltávolodik a nőtől, megmutatkozik a talán áthidalhatatlan távolság a magasztosabb gondolati szférában, ellenpontozva a testi szerelem közelségét. A férfi fejének hiánya a nő gondolatai, érzései felé irányítja a figyelmet, így az a kép főszereplőjévé válik. A magzatpóz, melyet álmában felvesz, a kép kibillenő kompozíciója és a háttérben zavarosan kavargó vonalak és foltok rendszere a feszültséget hivatott fokozni.</w:t>
      </w:r>
      <w:r>
        <w:rPr>
          <w:color w:val="000000"/>
          <w:sz w:val="24"/>
          <w:szCs w:val="24"/>
        </w:rPr>
        <w:br/>
        <w:t xml:space="preserve">Mind e mellett, a kép középső szakaszában, a kapcsolódási pontoknál megjelenik a lila szín, mely a kék és a vörös egyesüléséből jön létre, a harmónia, az egység, az egyetértés szimbólumaként. Kifejezésre juttatva a szereplők elvesztett múltját, vagy éppen vágyott jövőjét.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57272">
    <w:multiLevelType w:val="hybridMultilevel"/>
    <w:lvl w:ilvl="0" w:tplc="69282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57272">
    <w:abstractNumId w:val="15357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37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