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FÁSI</w:t>
            </w:r>
          </w:p>
          <w:p w:rsidR="00C275A3" w:rsidRDefault="00A96AEC" w:rsidP="00C275A3">
            <w:pPr>
              <w:pStyle w:val="Hallgatokepzes"/>
            </w:pPr>
            <w:r>
              <w:t>Visual Representation</w:t>
            </w:r>
            <w:r>
              <w:br/>
            </w:r>
            <w:r w:rsidR="00E77B23">
              <w:t>BA, 9.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assistant professor</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"The bed is mutual the pillow is not"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Bed is Mutual the Pillow is Not"</w:t>
      </w:r>
    </w:p>
    <w:p>
      <w:pPr>
        <w:pBdr/>
        <w:spacing w:before="240" w:after="240" w:line="240" w:lineRule="auto"/>
        <w:ind w:left="0" w:right="0"/>
        <w:jc w:val="left"/>
      </w:pPr>
      <w:r>
        <w:rPr>
          <w:color w:val="000000"/>
          <w:sz w:val="24"/>
          <w:szCs w:val="24"/>
        </w:rPr>
        <w:t xml:space="preserve">My personal feelings were that gave the basic to this work of art. I was looking for the appropriate method to express my feelings for a long time. In the end I found a poem by János Pilinszky titled "Életfogytig" (For Life). "The bed is mutual, the pillow is not"</w:t>
      </w:r>
      <w:r>
        <w:rPr>
          <w:color w:val="000000"/>
          <w:sz w:val="24"/>
          <w:szCs w:val="24"/>
        </w:rPr>
        <w:br/>
        <w:t xml:space="preserve">But what does that mean actually? In my representation, translated into visual language, it looks like this. Almost banally the man is visualised with blue and the women with red. The size of the paper is very close to the size of a real bed, so the spectacle is connected back to the title trough it</w:t>
      </w:r>
      <w:r>
        <w:rPr>
          <w:color w:val="000000"/>
          <w:sz w:val="24"/>
          <w:szCs w:val="24"/>
        </w:rPr>
        <w:br/>
        <w:t xml:space="preserve">. The bed is mutual, the body of the man and the women meets somewhere at the hips, indicating the physical nature of their relationship. The pillow is not. The face of the stylised characters turns aside from each other. Their heads -the symbol of thoughts - can not meet, moreover the mans head is out of the picture area. He stands away from the women, the unbridgeable distance in the mental sphere is shown, contradicting the closeness of physical love. The absence of the male character conducts the attention to the female character, she becomes the central figure. The foetal position in which she is lying, the over tipped position of the painting, the chaotic lines and blots in the background meant to increase the tension. But in the middle section of the painting, at the connection points the color violet is appearing. Violet is the mixture of red and blue, the symbol of harmony, unity and agreement. Giving expression to the lost past or the desired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69995">
    <w:multiLevelType w:val="hybridMultilevel"/>
    <w:lvl w:ilvl="0" w:tplc="82888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69995">
    <w:abstractNumId w:val="853699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057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