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HERÉDI - SZABÓ</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Sinkó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don't get you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Tibor Herédi – Szabó : „I don’t get you”</w:t>
      </w:r>
    </w:p>
    <w:p>
      <w:pPr>
        <w:widowControl w:val="on"/>
        <w:pBdr/>
        <w:spacing w:before="240" w:after="240" w:line="240" w:lineRule="auto"/>
        <w:ind w:left="0" w:right="0"/>
        <w:jc w:val="left"/>
      </w:pPr>
      <w:r>
        <w:rPr>
          <w:color w:val="000000"/>
          <w:sz w:val="24"/>
          <w:szCs w:val="24"/>
        </w:rPr>
        <w:t xml:space="preserve">My basic idea came from a theatrical scene written by my friend. The subject of the painting is the status and the problems of the communication of our times. There are many methods and mediums to make connect with others and send information to them, but the content of the messages is not enough clear, or they have plait. This painting as an illustration of that topic. Unfortunatelly, the theatrical scene is not done up to this day.</w:t>
      </w:r>
    </w:p>
    <w:p>
      <w:pPr>
        <w:widowControl w:val="on"/>
        <w:pBdr/>
        <w:spacing w:before="240" w:after="240" w:line="240" w:lineRule="auto"/>
        <w:ind w:left="0" w:right="0"/>
        <w:jc w:val="left"/>
      </w:pPr>
      <w:r>
        <w:rPr>
          <w:color w:val="000000"/>
          <w:sz w:val="24"/>
          <w:szCs w:val="24"/>
        </w:rPr>
        <w:t xml:space="preserve">The technique of the painting is acrylic on canvas, because I like the facilities of the acrylic stain. The work was made after 1 month, and that time was quilted with tutorials with my teacher János Sinkó. I painted it in realistic style, because I think that style is now popular again in contemporary art. We can express our feelings and opinions about a story the best, with the representation of the good chosen mimicry and gestures, this was my purpose.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93973">
    <w:multiLevelType w:val="hybridMultilevel"/>
    <w:lvl w:ilvl="0" w:tplc="18628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93973">
    <w:abstractNumId w:val="38893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260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