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KÓKAI ZSUZSANNA</w:t>
            </w:r>
          </w:p>
          <w:p w:rsidR="00C275A3" w:rsidRDefault="00A96AEC" w:rsidP="00C275A3">
            <w:pPr>
              <w:pStyle w:val="Hallgatokepzes"/>
            </w:pPr>
            <w:r>
              <w:t>Hidrobiológus (MSc)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B-Béres Viktória</w:t>
            </w:r>
          </w:p>
          <w:p w:rsidR="00DB4822" w:rsidRDefault="00DB4822" w:rsidP="00E11062">
            <w:pPr>
              <w:pStyle w:val="Konzulensek"/>
            </w:pPr>
            <w:r w:rsidRPr="00DB4822">
              <w:t>biológus,  Tiszántúli Környezetvédelmi, Természetvédelmi és Vízügyi Felügyelőség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Bácsi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szélsőséges időjárás hatása a Sebes-Körös (Körösszakál) kovaalga-közösségének összetételére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bentikus fotoszintetizáló szervezetek csoportjába tartozó kovaalgák fontos szerepet töltenek be mind a vízfolyások mind a tavak anyagforgalmában és oxigéntermelésében, valamint az aljzatot stabilizáló élőbevonat kialakításában. A kovaalga közösség összetétele, taxon száma, ill. az egyes taxonok egyedszáma jól tükrözi a víztér minőségét. Bár pontos határozásuk a jelenlegi gyakorlatban használt fénymikroszkópos vizsgálatokkal nem minden esetben lehetséges (Gomphonema parvulum-komplex, Achnanthidium minutissimum-komplex, Encyonopsis microcephala-komplex), más bentikus algacsoportokhoz képest azonosításuk mégis viszonylag egyszerűbb, ezért a bentikus kovaalgák azonosítása képezi a jelenleg gyakorlatban lévő (Európai Unió Víz Keretirányelv) fitobentosz vizsgálat alapját.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adott víztérben megtalálható kovaalga közösség összetételét, a közösségen belüli egyes növekedési formák ill. életformatípusok arányát elsődlegesen a tápanyagellátottság és a zavarás mértéke befolyásolja. Ezek alapján Passy (2007) három guildbe sorolta az egyes genusokat (alacsony ill. magas profilú, valamint mozgékony guild).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célja volt a Sebes-Körös folyó kovaalga közösségében bekövetkező változások nyomon követése egy vegetációs periódus alatt (2012. április-szeptember): miként változik a fajösszetétel, valamint az egyes életformatípusok és guildek aránya a vízhozam, a klorofill-a tartalom, az összes nitrogén (TN), az összes foszfor (TP) és az idő függvényében. A bevonatmintákat kövekről ill. szubmerz makrofita szervezetekről gyűjtöttük, majd tartós preparátumot készítettünk belőlük, amiket 1000-1600×-os nagyításon vizsgáltunk. A mintákban összesen 130 taxont azonosítottunk. Adatainkat kanonikus korreszpondencia-elemzés (CCA) segítségével értékeltük.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elmondható, hogy a Sebes-Körös kovaalga közösségének fajösszetételét a körösszakáli mintavételi helyen elsődlegesen a vízhozam változások és az ezzel szorosan összefüggő TN tartalomban bekövetkező változások befolyásolták. A kovaalga életformatípusok és ökológiai guildek arányában végbement változások, valamint a vízhozam és a TN tartalom változásai között is szoros összefüggés volt kimutatható.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taxonok guildekbe történő besorolásával és az adatok ilyenforma értelmezésével, kiegészítve, és egyben kiküszöbölve a fajtévesztésből adódó kisebb-nagyobb hibákat, lehetőség nyílhat arra, hogy mind pontosabb képet lehessen alkotni az adott közösség összetételéről, és az azt kialakító tényezőkről.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72337">
    <w:multiLevelType w:val="hybridMultilevel"/>
    <w:lvl w:ilvl="0" w:tplc="49168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72337">
    <w:abstractNumId w:val="425723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005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