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BERTA CSABA</w:t>
            </w:r>
          </w:p>
          <w:p w:rsidR="00C275A3" w:rsidRDefault="00A96AEC" w:rsidP="00C275A3">
            <w:pPr>
              <w:pStyle w:val="Hallgatokepzes"/>
            </w:pPr>
            <w:r>
              <w:t>Környezettan BSc</w:t>
            </w:r>
            <w:r>
              <w:br/>
            </w:r>
            <w:r w:rsidR="00E77B23">
              <w:t>BSc, 5. félév</w:t>
            </w:r>
          </w:p>
          <w:p w:rsidR="00C265CE" w:rsidRPr="009E5FF1" w:rsidRDefault="00E77B23" w:rsidP="00C275A3">
            <w:pPr>
              <w:pStyle w:val="Hallgatokepzes"/>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NÉMETH LÁSZLÓ</w:t>
            </w:r>
          </w:p>
          <w:p w:rsidR="00DB4822" w:rsidRDefault="00C275A3" w:rsidP="004D7940">
            <w:pPr>
              <w:pStyle w:val="Hallgatokepzes"/>
            </w:pPr>
            <w:r>
              <w:t>Környezettan BSc</w:t>
            </w:r>
            <w:r w:rsidR="00A96AEC">
              <w:br/>
              <w:t>BSc, 5. félév</w:t>
            </w:r>
          </w:p>
          <w:p w:rsidR="00DB4822" w:rsidRDefault="00DB4822" w:rsidP="004D7940">
            <w:pPr>
              <w:pStyle w:val="Hallgatointezmeny-kar"/>
            </w:pPr>
            <w:r>
              <w:t>Debreceni Egyetem</w:t>
            </w:r>
          </w:p>
          <w:p w:rsidR="00C265CE" w:rsidRPr="009E5FF1" w:rsidRDefault="00DB4822" w:rsidP="004D7940">
            <w:pPr>
              <w:pStyle w:val="Hallgatointezmeny-kar"/>
              <w:rPr>
                <w:b/>
                <w:caps/>
              </w:rPr>
            </w:pPr>
            <w:r>
              <w:t>Természettudományi és Technológiai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Gyulai István</w:t>
            </w:r>
          </w:p>
          <w:p w:rsidR="00DB4822" w:rsidRDefault="00DB4822" w:rsidP="00E11062">
            <w:pPr>
              <w:pStyle w:val="Konzulensek"/>
            </w:pPr>
            <w:r w:rsidRPr="00DB4822">
              <w:t>egyetemi tanársegéd,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Cibaki Holt-Tisza Cladocera állományának összehasonlító elemzése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Az ágascsápú rák együttesek hazai sekély vizeinkben, igen nagy fajszámmal találhatóak meg, ezért tanulmányozásukkal, vizsgálatukkal fontos információkhoz juthatunk a hínarasodási folyamatokról, a vízszintben bekövetkezett változásokról, de akár a plankton fogyasztó élőlények táplálkozását is megfigyelhetjük. Maguk a Cladocerák, a Föld bármely pontján előfordulnak, és fontos szerepet töltenek be az ökoszisztéma fenntartásában. Fajaik jól elkülöníthetően egy- egy vegetációhoz kötötten fordulnak elő, ezért jól mutatják az élőhelyi szinten bekövetkező változásokat.</w:t>
      </w:r>
    </w:p>
    <w:p>
      <w:pPr>
        <w:widowControl w:val="on"/>
        <w:pBdr/>
        <w:spacing w:before="240" w:after="240" w:line="240" w:lineRule="auto"/>
        <w:ind w:left="0" w:right="0"/>
        <w:jc w:val="left"/>
      </w:pPr>
      <w:r>
        <w:rPr>
          <w:color w:val="000000"/>
          <w:sz w:val="24"/>
          <w:szCs w:val="24"/>
        </w:rPr>
        <w:t xml:space="preserve">   Dolgozatunk keretei között a Cibakházi Holt- Tiszát vizsgáltuk. Munkánk során kíváncsiak voltunk arra, hogy a holtmeder jelenlegi hármas tagoltságát tudjuk-e bizonytani, elkülönülnek-e a holtág növényzettel borított, illetve nem borított területei. Valamint fajgazdagság tekintetében a vízben, vagy az üledékben található-e meg több Cladocera taxon.</w:t>
      </w:r>
    </w:p>
    <w:p>
      <w:pPr>
        <w:widowControl w:val="on"/>
        <w:pBdr/>
        <w:spacing w:before="240" w:after="240" w:line="240" w:lineRule="auto"/>
        <w:ind w:left="0" w:right="0"/>
        <w:jc w:val="left"/>
      </w:pPr>
      <w:r>
        <w:rPr>
          <w:color w:val="000000"/>
          <w:sz w:val="24"/>
          <w:szCs w:val="24"/>
        </w:rPr>
        <w:t xml:space="preserve">   A mintavételezés 2012 augusztusában történt, összesen 15 helyről történt mintavétel, úgy hogy azok lefedjék az egyes bögék teljes változatosságát. Minden mintavételi helyszínen szűrtünk vizet és vettünk lágy üledéket, ezen kívül fizikai paramétereket is mértünk. Az eredmények kiértékelése után elmondhatjuk, hogy a hármas tagoltság nem igazolt, az üledék nagyobb fajgazdagsággal bír, mint a víztest és jól elkülönül a növényzeti borítottság.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30923">
    <w:multiLevelType w:val="hybridMultilevel"/>
    <w:lvl w:ilvl="0" w:tplc="996260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30923">
    <w:abstractNumId w:val="298309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79102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