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BERTA</w:t>
            </w:r>
          </w:p>
          <w:p w:rsidR="00C275A3" w:rsidRDefault="00A96AEC" w:rsidP="00C275A3">
            <w:pPr>
              <w:pStyle w:val="Hallgatokepzes"/>
            </w:pPr>
            <w:r>
              <w:t>Environmental Studies</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LASZLO NEMETH</w:t>
            </w:r>
          </w:p>
          <w:p w:rsidR="00DB4822" w:rsidRDefault="00C275A3" w:rsidP="004D7940">
            <w:pPr>
              <w:pStyle w:val="Hallgatokepzes"/>
            </w:pPr>
            <w:r>
              <w:t>Environmental Studies</w:t>
            </w:r>
            <w:r w:rsidR="00A96AEC">
              <w:br/>
              <w:t>BSc, 5.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Gyulai</w:t>
            </w:r>
          </w:p>
          <w:p w:rsidR="00DB4822" w:rsidRDefault="00DB4822" w:rsidP="00E11062">
            <w:pPr>
              <w:pStyle w:val="Konzulensek"/>
            </w:pPr>
            <w:r w:rsidRPr="00DB4822">
              <w:t>professor's assistant,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the Cibakhazi Tisza oxbow's Cladocera substance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Cladoceras (microscopic crustaceans) in our domestic still waters can be found with a large number of individuals, because of this we may secure important informations about the seaweeding process, the changes in water level, but also the plankton consumer organisms feeding can be observed with the studying and examination of them. Cladoceras themselves, can be occure anywhere in the world and has playing an important role to maintaining the ecosystem. Their species are clearly distinguishable to one- one vegetation bound to occur, so they can show changes in the habitat level perfectly.</w:t>
      </w:r>
    </w:p>
    <w:p>
      <w:pPr>
        <w:widowControl w:val="on"/>
        <w:pBdr/>
        <w:spacing w:before="240" w:after="240" w:line="240" w:lineRule="auto"/>
        <w:ind w:left="0" w:right="0"/>
        <w:jc w:val="left"/>
      </w:pPr>
      <w:r>
        <w:rPr>
          <w:color w:val="000000"/>
          <w:sz w:val="24"/>
          <w:szCs w:val="24"/>
        </w:rPr>
        <w:t xml:space="preserve">   Within our thesis, we investigated the Cibakhazi Tisza oxbow. In our work we were interested in the fact that we can provide the current three- segmented off channel, whether the separation in the vegetated and non- coverd areas in the dead river. And in the richness of individuals, the water or the sediment contains more Cladocera taxon.</w:t>
      </w:r>
    </w:p>
    <w:p>
      <w:pPr>
        <w:widowControl w:val="on"/>
        <w:pBdr/>
        <w:spacing w:before="240" w:after="240" w:line="240" w:lineRule="auto"/>
        <w:ind w:left="0" w:right="0"/>
        <w:jc w:val="left"/>
      </w:pPr>
      <w:r>
        <w:rPr>
          <w:color w:val="000000"/>
          <w:sz w:val="24"/>
          <w:szCs w:val="24"/>
        </w:rPr>
        <w:t xml:space="preserve">   The sampling happend in August 2012, 15 samples were taken totally, so that they cover the full diversity of the individual bogen’s (bögék). At each sampling site, we were filtered water and purchased soft sediments, in addition the physical parameters also measured. After evaluation of the results, we can say that the triple articulation has not been established, the sediment possess more species than the water and the vegetation coverage separated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53997">
    <w:multiLevelType w:val="hybridMultilevel"/>
    <w:lvl w:ilvl="0" w:tplc="67013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53997">
    <w:abstractNumId w:val="210539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7315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