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MALMOS EDINA</w:t>
            </w:r>
          </w:p>
          <w:p w:rsidR="00C275A3" w:rsidRDefault="00A96AEC" w:rsidP="00C275A3">
            <w:pPr>
              <w:pStyle w:val="Hallgatokepzes"/>
            </w:pPr>
            <w:r>
              <w:t>Biológia- földrajz tanár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Revákné Dr. Markóczi Ibolya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Rostock modell didaktikai program hatékonyságának vizsgálata a hazai természetismeret oktatásában kisiskolásoknál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Rostock Modell egy nemzetközi együttműködésre épülő, a kisiskolások természettudományos gondolkodásának fejlesztését és vizsgálatát célzó didaktikai program, melynek elméleti alapját a konstruktív és kognitív pedagógiai –pszichológiai, metakognitív, affektív és a fogalmi váltásra vonatkozó alapelvek képezik. Elméleti koncepciói gyakorlati alkalmazásának hatékonyságát az általános iskola 1-4. osztályában vizsgálja.</w:t>
      </w:r>
      <w:r>
        <w:rPr>
          <w:color w:val="000000"/>
          <w:sz w:val="24"/>
          <w:szCs w:val="24"/>
        </w:rPr>
        <w:br/>
        <w:t xml:space="preserve">Kutatásom célja egyrészt annak kiderítése volt, hogy mivel nyújt többet és mást a Rostock Modell alkalmazása a hazai természetismeret oktatásban jelenleg használt módszerekhez képest, másrészt annak bizonyítása, hogy a célzott oktatási módszert alkalmazva, a kisiskolások természettudományos fogalom elsajátítása nagyobb mértékben fejlődik, mint a hagyományos természetismeret oktatásban részesülő tanulóké.</w:t>
      </w:r>
      <w:r>
        <w:rPr>
          <w:color w:val="000000"/>
          <w:sz w:val="24"/>
          <w:szCs w:val="24"/>
        </w:rPr>
        <w:br/>
        <w:t xml:space="preserve">A vizsgálatban lehetőségeimhez mérten, kis létszámú csoportokkal dolgoztam. A kísérleti és a kontroll csoportok mindegyikét 12-12, 1-4. osztályos gyerek alkotta.</w:t>
      </w:r>
      <w:r>
        <w:rPr>
          <w:color w:val="000000"/>
          <w:sz w:val="24"/>
          <w:szCs w:val="24"/>
        </w:rPr>
        <w:br/>
        <w:t xml:space="preserve">Tanulmányom első részében azt vizsgáltam, hogy az egyes módszertani elemek milyen arányban jelennek meg a hazánkban alkalmazott tankönyvekben és a Rostock Modellben valamint, hogy a NAT természettudományos megismerésre vonatkozó céljai és a vizsgált kerettantervekben megjelenő fogalmak mennyisége és jellege mennyiben tér el a Rostock Modell analóg elemeitől.</w:t>
      </w:r>
      <w:r>
        <w:rPr>
          <w:color w:val="000000"/>
          <w:sz w:val="24"/>
          <w:szCs w:val="24"/>
        </w:rPr>
        <w:br/>
        <w:t xml:space="preserve">Vizsgálatom második részében a Rostock Modell által kidolgozott „Víz” témakör mintájára elkészítettem az általam választott „Táplálkozás, életmód” valamint „Tájékozódás” témakörök kísérleti tanításra vonatkozó didaktikai tervét. (1., 3. osztályt „Táplálkozás, életmód”, a 2., 4. osztályt „Tájékozódás” témakörben vizsgáltam.) A kísérleti tanítás előtt mind a vizsgált, mind a kontroll csoportok tudását felmértem. A tanítás után a kísérleti csoportnál a fejlődés vizsgálatára 2 utómérést végeztem, az egyiket közvetlenül az óra után, a másikat az óra után 2 hónappal.</w:t>
      </w:r>
      <w:r>
        <w:rPr>
          <w:color w:val="000000"/>
          <w:sz w:val="24"/>
          <w:szCs w:val="24"/>
        </w:rPr>
        <w:br/>
        <w:t xml:space="preserve">Az értékelésnél egyrészt a tesztekben elért összpontszámokat hasonlítottam össze, másrészt az állandósult tudás bizonyítására elemzést végeztem arra vonatkozóan, hogy ha egy tanuló fejlődést mutatott, az a három mérés viszonylatában milyen mintázatban jelent meg. A vizsgálat eredményei a kis minta ellenére mindenhol szignifikáns különbségeket hoztak, ami a Rostock Modell didaktikai program gyakorlati alkalmazásának hatékonyságát jelzi.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01648">
    <w:multiLevelType w:val="hybridMultilevel"/>
    <w:lvl w:ilvl="0" w:tplc="35291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01648">
    <w:abstractNumId w:val="73501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7885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