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EDINA MALMOS</w:t>
            </w:r>
          </w:p>
          <w:p w:rsidR="00C275A3" w:rsidRDefault="00A96AEC" w:rsidP="00C275A3">
            <w:pPr>
              <w:pStyle w:val="Hallgatokepzes"/>
            </w:pPr>
            <w:r>
              <w:t>Biology- geography teacher</w:t>
            </w:r>
            <w:r>
              <w:br/>
            </w:r>
            <w:r w:rsidR="00E77B23">
              <w:t>MSc, 1.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Ibolya Revákné Dr. Markóczi</w:t>
            </w:r>
          </w:p>
          <w:p w:rsidR="00DB4822" w:rsidRDefault="00DB4822" w:rsidP="00E11062">
            <w:pPr>
              <w:pStyle w:val="Konzulensek"/>
            </w:pPr>
            <w:r w:rsidRPr="00DB4822">
              <w:t> assistant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Rostock Model didactics programme’s performance analysis in the national science- education at primary level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Rostock Model didactics programme is based on an international cooperation. The programme aims to develop the elementary school student’s thinking. This study tests 1st-4th’ graders students. Its theoretical basis stands by constructive and cognitive pedagogical-psychological, metacognitive, emotional and conceptual change principles. It investigates the practical application of the theoretical concepts at primary school.</w:t>
      </w:r>
      <w:r>
        <w:rPr>
          <w:color w:val="000000"/>
          <w:sz w:val="24"/>
          <w:szCs w:val="24"/>
        </w:rPr>
        <w:br/>
        <w:t xml:space="preserve">Aims of my research: to find out the Rostock Model’s advantages compared to the current methods of national science- education; to prove that elementary school students’ scientific concept acquisition develops faster if we use this teaching method.</w:t>
      </w:r>
      <w:r>
        <w:rPr>
          <w:color w:val="000000"/>
          <w:sz w:val="24"/>
          <w:szCs w:val="24"/>
        </w:rPr>
        <w:br/>
        <w:t xml:space="preserve">In my study I worked with small groups, as well as my possiblities allowed. There were 12 children in each of the experimental and control groups.</w:t>
      </w:r>
      <w:r>
        <w:rPr>
          <w:color w:val="000000"/>
          <w:sz w:val="24"/>
          <w:szCs w:val="24"/>
        </w:rPr>
        <w:br/>
        <w:t xml:space="preserve">In the first part of my study I analyzed some elements of methodology frequently used in the national science education textbooks compared to the Rostock Model. I investigated the frequency of methodological elements in the currently being used national science textbooks and in the Rostock Model.</w:t>
      </w:r>
      <w:r>
        <w:rPr>
          <w:color w:val="000000"/>
          <w:sz w:val="24"/>
          <w:szCs w:val="24"/>
        </w:rPr>
        <w:br/>
        <w:t xml:space="preserve">I did a comparative analysis between NAT 2003 (National Basis Curriculum 2003) and some curriculum frameworks. I investigated these scientific cognitive and comprehension targets and the science concepts’ quantity and quality.</w:t>
      </w:r>
      <w:r>
        <w:rPr>
          <w:color w:val="000000"/>
          <w:sz w:val="24"/>
          <w:szCs w:val="24"/>
        </w:rPr>
        <w:br/>
        <w:t xml:space="preserve">In the second part of my study I worked out the didactic plan of the experimental teaching of „Diet, lifestyle” and „Orientation” topics, using a Rostock Model lesson plan based on a study of water, which is the basic model for this teaching method. (I investigated 1st and 3rd grade classes using the „Diet, lifestyle” topic and 2nd and 4th grade classes using the „Orientation” topic.) Before the experimental teaching I assessed the knowledge in each experimental and control groups. After the completion of the lessons I gave the students two posttests. One of these immediately after the experimental teaching and the other 2 months after the teaching. These tests compared the level of concepts’ knowledge.</w:t>
      </w:r>
      <w:r>
        <w:rPr>
          <w:color w:val="000000"/>
          <w:sz w:val="24"/>
          <w:szCs w:val="24"/>
        </w:rPr>
        <w:br/>
        <w:t xml:space="preserve">In the evaluation I compared the acquired total test scores in addition to the consistent recall of knowledge and pattern of development between the three levels of testing.</w:t>
      </w:r>
      <w:r>
        <w:rPr>
          <w:color w:val="000000"/>
          <w:sz w:val="24"/>
          <w:szCs w:val="24"/>
        </w:rPr>
        <w:br/>
        <w:t xml:space="preserve">Results of this study show significant differences in every class in spite of the small groups. According to these evidence the Rostock Modell didactics programme is an effective method to learning and understanding science concepts at primary school level.</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3432344">
    <w:multiLevelType w:val="hybridMultilevel"/>
    <w:lvl w:ilvl="0" w:tplc="8991363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3432344">
    <w:abstractNumId w:val="834323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89476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