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DÉR JULIANNA</w:t>
            </w:r>
          </w:p>
          <w:p w:rsidR="00C275A3" w:rsidRDefault="00A96AEC" w:rsidP="00C275A3">
            <w:pPr>
              <w:pStyle w:val="Hallgatokepzes"/>
            </w:pPr>
            <w:r>
              <w:t/>
            </w:r>
            <w:r>
              <w:br/>
            </w:r>
            <w:r w:rsidR="00E77B23">
              <w:t>BA, 7.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Szabó Tamás</w:t>
            </w:r>
          </w:p>
          <w:p w:rsidR="00DB4822" w:rsidRDefault="00DB4822" w:rsidP="00E11062">
            <w:pPr>
              <w:pStyle w:val="Konzulensek"/>
            </w:pPr>
            <w:r w:rsidRPr="00DB4822">
              <w:t>f.docens,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Sámánok I.                          (25x3x30) x3 alumíniumöntvény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Sámánok I.-III. című munkám 9 darab alumíniumszobrot tartalmaz, 3 különböző figurából hármat-hármat.Ezeket megfelelően elrendezve és megvilágítva szándékozom felállítani, egy hosszú papírlap segítségével hátteret és alátétet is teremtve nekik. Az elkészítésük ötlete hasonló című grafikai munkáimból származik. Ezek a szobrok mintegy annak a térbehelyezései, az ideológia ugyanaz. Az ősiséget, az ősi hitvilágot, annak egyszerre való letisztultságát és sokrétűségét igyekszik anyagszerűen megjeleníteni.Elkészítésekor törekedtem a természetességre, az anyagok harmonizálására, hogy vissza tudjam adni a sámánok archaikus mivoltát.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4238182">
    <w:multiLevelType w:val="hybridMultilevel"/>
    <w:lvl w:ilvl="0" w:tplc="4282165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4238182">
    <w:abstractNumId w:val="9423818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4902620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