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MIKLÓS</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Construction I.</w:t>
      </w:r>
    </w:p>
    <w:p w:rsidR="00D71DF5" w:rsidRDefault="00D71DF5" w:rsidP="00AD2602">
      <w:pPr>
        <w:jc w:val="both"/>
      </w:pPr>
    </w:p>
    <w:p>
      <w:pPr>
        <w:pBdr/>
        <w:spacing w:before="240" w:after="240" w:line="240" w:lineRule="auto"/>
        <w:ind w:left="0" w:right="0"/>
        <w:jc w:val="left"/>
      </w:pPr>
      <w:r>
        <w:rPr>
          <w:color w:val="000000"/>
          <w:sz w:val="24"/>
          <w:szCs w:val="24"/>
        </w:rPr>
        <w:t xml:space="preserve">Konstrukció – Rezümé</w:t>
      </w:r>
    </w:p>
    <w:p>
      <w:pPr>
        <w:pBdr/>
        <w:spacing w:before="240" w:after="240" w:line="240" w:lineRule="auto"/>
        <w:ind w:left="0" w:right="0"/>
        <w:jc w:val="left"/>
      </w:pPr>
      <w:r>
        <w:rPr>
          <w:color w:val="000000"/>
          <w:sz w:val="24"/>
          <w:szCs w:val="24"/>
        </w:rPr>
        <w:t xml:space="preserve">My sculpture called Construction is the first piece of my series consisting two parts.The aim of this work of art is to be unique. To be unique in materials, design and implementation. The result is an inspiring and exciting shape that can catch the attention of people. ”Construction” has a wide range of viewpoints, so everyone can find the one that inspires him or her the best. The main cause of this, that the object itself is created of identical sections, building in dimensions, transmitting power and stability. And yet it still remains somewhat lithesome. To understand the complexity of the sculpture one only needs to admire it from different angles ,as it stimulates the viewers senses with its various masses and unique combination of activity and passivity.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45870">
    <w:multiLevelType w:val="hybridMultilevel"/>
    <w:lvl w:ilvl="0" w:tplc="37298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45870">
    <w:abstractNumId w:val="51745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948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