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LIVIA IVANYI</w:t>
            </w:r>
          </w:p>
          <w:p w:rsidR="00C275A3" w:rsidRDefault="00A96AEC" w:rsidP="00C275A3">
            <w:pPr>
              <w:pStyle w:val="Hallgatokepzes"/>
            </w:pPr>
            <w:r>
              <w:t>teacher of visual and environmental culture</w:t>
            </w:r>
            <w:r>
              <w:br/>
            </w:r>
            <w:r w:rsidR="00E77B23">
              <w:t>MA, 9.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Roskó</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Figural ABC 300x59 graphic-print</w:t>
      </w:r>
    </w:p>
    <w:p w:rsidR="00D71DF5" w:rsidRDefault="00D71DF5" w:rsidP="00AD2602">
      <w:pPr>
        <w:jc w:val="both"/>
      </w:pPr>
    </w:p>
    <w:p>
      <w:pPr>
        <w:pBdr/>
        <w:spacing w:before="240" w:after="240" w:line="240" w:lineRule="auto"/>
        <w:ind w:left="0" w:right="0"/>
        <w:jc w:val="left"/>
      </w:pPr>
      <w:r>
        <w:rPr>
          <w:color w:val="000000"/>
          <w:sz w:val="24"/>
          <w:szCs w:val="24"/>
        </w:rPr>
        <w:t xml:space="preserve">Figural ABC</w:t>
      </w:r>
    </w:p>
    <w:p>
      <w:pPr>
        <w:pBdr/>
        <w:spacing w:before="240" w:after="240" w:line="240" w:lineRule="auto"/>
        <w:ind w:left="0" w:right="0"/>
        <w:jc w:val="left"/>
      </w:pPr>
      <w:r>
        <w:rPr>
          <w:color w:val="000000"/>
          <w:sz w:val="24"/>
          <w:szCs w:val="24"/>
        </w:rPr>
        <w:t xml:space="preserve">My piece of work is the modernised version of the most important printing graphic technics from the 15th century – pruning, line engraving, etching. The basis of my work was two masters admired; the ABC of E. S. Master (1420-1468) with his human-human, human-animal, animal-animal letters, the other was Hans Sebald Beham (1500-1550) with his wonderful engravings. In their pieces of work the fight of Good and Bad, the Christian moral and the antagonistic world order are in focus, spicing with instinct hiding in the deep. With the resuscitation of these early symbols, there are sacral and prophane topics with the help of allegory. All this can be seen as the compressed meaning and relationship between the letters. I kept this in mind while I created all the consonants of Hungarian ABC in this way, and 3 of them were chosen.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46774">
    <w:multiLevelType w:val="hybridMultilevel"/>
    <w:lvl w:ilvl="0" w:tplc="76668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46774">
    <w:abstractNumId w:val="25246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443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