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PIPEI BORBÁLA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Marosi Katalin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Wigan                             31,2x33,7 rogyasztott üveg, síkplasztika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Wigan</w:t>
      </w:r>
      <w:r>
        <w:rPr>
          <w:color w:val="000000"/>
          <w:sz w:val="24"/>
          <w:szCs w:val="24"/>
        </w:rPr>
        <w:br/>
        <w:t xml:space="preserve">2011. őszén részt vettem egy mesterkurzuson. Birgit Köblitz, üvegművész volt a vendégünk, vele tudtunk konzultálni az elképzeléseinkről. A kurzus témája: ÜZENET volt. Több tervet készítettem ugyanarra a koncepcióra. Mivel abban az időben olvastam George Orwell: A wigani móló c. művét, úgy döntöttem, hogy a bányászat veszélyességére hívom fel a figyelmet. A bányarobbanás, a sújtólég képi megfogalmazását tűztem ki célul. Egy szürke színű üveget választottam alkotásom alapanyagául. A kemence különleges hűtési folyamatot igényelt az égetés során. Ezen munkám megszületése után több ilyen jellegű művet is készítettem ugyanezen témára, más-más technikával. (ólmozott üveg, festett üveg, „fusing” technika stb. 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181096">
    <w:multiLevelType w:val="hybridMultilevel"/>
    <w:lvl w:ilvl="0" w:tplc="434828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181096">
    <w:abstractNumId w:val="501810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73258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