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 LÁSZLÓ</w:t>
            </w:r>
          </w:p>
          <w:p w:rsidR="00C275A3" w:rsidRDefault="00A96AEC" w:rsidP="00C275A3">
            <w:pPr>
              <w:pStyle w:val="Hallgatokepzes"/>
            </w:pPr>
            <w:r>
              <w:t>Visual Representation</w:t>
            </w:r>
            <w:r>
              <w:br/>
            </w:r>
            <w:r w:rsidR="00E77B23">
              <w:t>BA,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Papp</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Plane-composition I. Lineal eliments 19,5X13,5 painted email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is a plane-composition consists of lineal elements. For its completion, I used copperplate which was burnt after it had been painted. Before burning, the paint have to be scratched, at this picture I had to scratch so carefully, because of the thinness and the twist of the lines the paint can easily peel. In the picture there are some areas which cracked during the burning. These cracks make for motives of some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58455">
    <w:multiLevelType w:val="hybridMultilevel"/>
    <w:lvl w:ilvl="0" w:tplc="44866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58455">
    <w:abstractNumId w:val="68458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285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