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EMESE ORSOLYA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Gazdasági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Kvancz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szakképzési hozzájárulás elszámolásában történt változások hatása a gazdálkodó szervezetek gyakorlati képzési hajlandóságára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Szabolcs-Szatmár-Bereg megyei tanulószerződéssel rendelkező gazdálkodó szervezetek körében végzett hatásvizsgálat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Kereskedelmi és Iparkamara a kormánnyal együtt megállapodott egy együttműködésről, a szakképzési rendszer átalakítása és a gazdasági igényekkel történő összehangolása érdekében. A cél megvalósításaként megfogalmazódott egy alapvető strukturális változás végrehajtásának igénye a szakképzés tartalmi szabályozásában és intézményrendszerében. A jogszabályi környezet teljes megújításával a gyakorlati képzés kiterjesztése a cél, amivel szemben elvárás az emelkedő számú szakképzésben részt vevő tanuló és gyakorlati képzésüket vállaló gazdálkodó szervezet. </w:t>
      </w:r>
      <w:r>
        <w:rPr>
          <w:color w:val="000000"/>
          <w:sz w:val="24"/>
          <w:szCs w:val="24"/>
        </w:rPr>
        <w:br/>
        <w:t xml:space="preserve">Dolgozatom első részében a szakképzés általános helyzetét, illetve a szakképzési törvény elszámolásában történt legfontosabb változásokat mutatom be.</w:t>
      </w:r>
      <w:r>
        <w:rPr>
          <w:color w:val="000000"/>
          <w:sz w:val="24"/>
          <w:szCs w:val="24"/>
        </w:rPr>
        <w:br/>
        <w:t xml:space="preserve">A dolgozat másik felében arra keresem a választ, hogy az elszámolás gyakorlatában történt változások hatnak-e a megyében tanulószerződéssel gyakorlati képzésben részt vevő gazdálkodó szervezetek képzési hajlandóságára. A felmérés előzményeként szekunder információgyűjtést alkalmaztam az MKIK előző három év ellenőrzésének eredményeit felhasználva. A primer felmérés céljaként a részt vevő gazdálkodó szervezetek válaszai alapján induktív következtetést kívántam megfogalmazni a megyében gyakorlati képzésben részt vevő gazdálkodó szervezetekre vetítve. A hatás igazolására, annak irányultságának és mértékének megállapítására kérdőíves felmérést végeztem. A kérdőív anonim, egyszeri elektronikus megkeresésre épülő, zárt, irányított válaszokat tartalmazó. </w:t>
      </w:r>
      <w:r>
        <w:rPr>
          <w:color w:val="000000"/>
          <w:sz w:val="24"/>
          <w:szCs w:val="24"/>
        </w:rPr>
        <w:br/>
        <w:t xml:space="preserve">A felmérést összességében eredményesnek tartom, hiszen az alapfeltételezésem, miszerint a szakképzési hozzájárulás elszámolásában történt változások korlátozottan ugyan, de hatnak a gyakorlati képzési hajlandóságra, bizonyítást nyert. A célcsoport válasza alapján reális az a következtetés, hogy a tendencia a Szabolcs-Szatmár-Bereg megyében, tanulószerződéssel gyakorlati képzésben részt vevő gazdálkodó szervezetek képzési hajlandóságára általánosítható. A kérdőíves felmérés válaszainak objektív elemzése pozitív irányú elmozdulást mutatott a képzési hajlandóság terén, így a kitűzött cél a jövőben teljesülhet. Ez igazolja azt, hogy megfelelő irányba halad a szakképzés. A tendencia már egy derűlátóbb jövőképet mutat: magasabb tanulói létszám a szakképző évfolyamokon és megduplázott számú gazdálkodó szervezet az aktívan képzést vállalók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80903">
    <w:multiLevelType w:val="hybridMultilevel"/>
    <w:lvl w:ilvl="0" w:tplc="23876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80903">
    <w:abstractNumId w:val="51480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615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