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ZSURA</w:t>
            </w:r>
          </w:p>
          <w:p w:rsidR="00C275A3" w:rsidRDefault="00A96AEC" w:rsidP="00C275A3">
            <w:pPr>
              <w:pStyle w:val="Hallgatokepzes"/>
            </w:pPr>
            <w:r>
              <w:t>Theoretical Linguistics</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Ildiko Hoffmann, PhD</w:t>
            </w:r>
          </w:p>
          <w:p w:rsidR="00DB4822" w:rsidRDefault="00DB4822" w:rsidP="00E11062">
            <w:pPr>
              <w:pStyle w:val="Konzulensek"/>
            </w:pPr>
            <w:r w:rsidRPr="00DB4822">
              <w:t>postdoc,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Spontaneous speech, word finding difficulties an agrammatism in anomic aphasia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Aphasia is a type of acquired language dysfunction. This study attempts to give an extensive picture of aphasic phenomena. Several critiques have emerged lately concerning the classification of aphasia; to date, there is no aphasic typology that could trace both localization and grouping. In my study I researched subjects classified as amnestic/anomic aphasia.</w:t>
      </w:r>
    </w:p>
    <w:p>
      <w:pPr>
        <w:pBdr/>
        <w:spacing w:before="240" w:after="240" w:line="240" w:lineRule="auto"/>
        <w:ind w:left="0" w:right="0"/>
        <w:jc w:val="left"/>
      </w:pPr>
      <w:r>
        <w:rPr>
          <w:color w:val="000000"/>
          <w:sz w:val="24"/>
          <w:szCs w:val="24"/>
        </w:rPr>
        <w:t xml:space="preserve">Traditional scientific literature regards word finding difficulties as the leading symptom of amnestic aphasia. However, besides picture naming test and spontaneous speech analysis reveals the presence of agrammatism, which could also be up for significant consideration. I started my study hypothetically stating that agrammatism would be noticeable with all my subjects.</w:t>
      </w:r>
    </w:p>
    <w:p>
      <w:pPr>
        <w:pBdr/>
        <w:spacing w:before="240" w:after="240" w:line="240" w:lineRule="auto"/>
        <w:ind w:left="0" w:right="0"/>
        <w:jc w:val="left"/>
      </w:pPr>
      <w:r>
        <w:rPr>
          <w:color w:val="000000"/>
          <w:sz w:val="24"/>
          <w:szCs w:val="24"/>
        </w:rPr>
        <w:t xml:space="preserve">To evaluate linguistic ability of my subjects I used four different tests: spontaneous speech analysis, grammatical decision test, sentence repetition test, and the Boston Naming Test. The results of the Boston Naming Test revealed the extent to what the subjects’ lexical activation was hampered. In spontaneous speech analysis word finding difficulty is present in the disfluencies in speech, in silent pauses and in hesitations, and along with these, signs of agrammatism are also noticeable. The grammatical decision test verified that in the case of amnestic aphasic subjects the internal language intuition, which would help them to determine the grammatical architecture, is damaged to different extent. The sentence repetition and sentence production tests also showed that word finding difficulty and agrammatism are equally hampering factors.</w:t>
      </w:r>
    </w:p>
    <w:p>
      <w:pPr>
        <w:pBdr/>
        <w:spacing w:before="240" w:after="240" w:line="240" w:lineRule="auto"/>
        <w:ind w:left="0" w:right="0"/>
        <w:jc w:val="left"/>
      </w:pPr>
      <w:r>
        <w:rPr>
          <w:color w:val="000000"/>
          <w:sz w:val="24"/>
          <w:szCs w:val="24"/>
        </w:rPr>
        <w:t xml:space="preserve">These results enable us to place the amnestic aphasic subjects on different levels of the aphasic spectrum. My study is amongst the firsts to show that besides word finding, agrammatism and the limited memory capacity also play an important role in the language and speech performance of an amnestic aphasics person. This observation in practice could complement the development of language and speech therapy.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19710">
    <w:multiLevelType w:val="hybridMultilevel"/>
    <w:lvl w:ilvl="0" w:tplc="647265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19710">
    <w:abstractNumId w:val="960197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63341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