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PATRICIA WIRT</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Schirm PhD</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Abbreviations in language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deal with abbreviations in informal language which I have scrutinized with questionnaire. The scope of the research is abbreviations which are presented not just in online environment. The most frequently used words are often abbreviated for shorting probably for saving time and space. The purposes of abbreviation are on the one hand, to increase the pace of putting down in case of online chatting or previously heard material, on the other hand, to decrease the amount of space in text messages and twitter tweets.</w:t>
      </w:r>
    </w:p>
    <w:p>
      <w:pPr>
        <w:pBdr/>
        <w:spacing w:before="240" w:after="240" w:line="240" w:lineRule="auto"/>
        <w:ind w:left="0" w:right="0"/>
        <w:jc w:val="left"/>
      </w:pPr>
      <w:r>
        <w:rPr>
          <w:color w:val="000000"/>
          <w:sz w:val="24"/>
          <w:szCs w:val="24"/>
        </w:rPr>
        <w:t xml:space="preserve">In the first part of the questionnaire the participants had to abbreviate twenty words or phrases, in the second part of the questionnaire they had to trace back nineteen abbreviations to full words. I had a presupposition that certain words got abbreviated thus the first part of the questionnaire aimed to scrutinize that how and how many of participants can abbreviate those words. The aims of the second part of the questionnaire were whether the participants can understand abbreviations out the context and whether that particular abbreviation signifies the same word according to everybody. The wordpool of the questionnaire is set up by my corpus, which consists my chatlogs with my acquaintances. Besides my set-up corpus, I used Magyar Nemzeti Szövegtár (http://mnsz.nytud.hu/) and Twitter (https://twitter.com/). I also used Google to look for instances of the use of abbreviations.</w:t>
      </w:r>
    </w:p>
    <w:p>
      <w:pPr>
        <w:pBdr/>
        <w:spacing w:before="240" w:after="240" w:line="240" w:lineRule="auto"/>
        <w:ind w:left="0" w:right="0"/>
        <w:jc w:val="left"/>
      </w:pPr>
      <w:r>
        <w:rPr>
          <w:color w:val="000000"/>
          <w:sz w:val="24"/>
          <w:szCs w:val="24"/>
        </w:rPr>
        <w:t xml:space="preserve">Every utterance has a typical and also a favourable version which the majority of the participants have written. They recognized most of the abbreviations and traced them back to the same word. Results show that these abbreviations are widely known and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48000">
    <w:multiLevelType w:val="hybridMultilevel"/>
    <w:lvl w:ilvl="0" w:tplc="59337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48000">
    <w:abstractNumId w:val="11848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416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