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LÁSZLÓ</w:t>
            </w:r>
          </w:p>
          <w:p w:rsidR="00C275A3" w:rsidRDefault="00A96AEC" w:rsidP="00C275A3">
            <w:pPr>
              <w:pStyle w:val="Hallgatokepzes"/>
            </w:pPr>
            <w:r>
              <w:t>Earth science BSc</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Tamás</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Wood heating in the high school and the primary school of Hajdúhadház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subject of this research is the possibility of the replacement of natural gas by using renewable energy and thus energy cost savings. Hungary's current dependence on natural gas is greatly contributes to the country's energy vulnerability. The use of renewable energies can be a good alternative to eliminate the dependence and to reduce the costs. The research area was Hajdúhadház where two educational institutions present gas heating replacement options by using dendromass have been investigated, with which one expectedly considerable amount of money can be saved.</w:t>
      </w:r>
    </w:p>
    <w:p>
      <w:pPr>
        <w:widowControl w:val="on"/>
        <w:pBdr/>
        <w:spacing w:before="240" w:after="240" w:line="240" w:lineRule="auto"/>
        <w:ind w:left="0" w:right="0"/>
        <w:jc w:val="left"/>
      </w:pPr>
      <w:r>
        <w:rPr>
          <w:color w:val="000000"/>
          <w:sz w:val="24"/>
          <w:szCs w:val="24"/>
        </w:rPr>
        <w:t xml:space="preserve">       Among the renewable energy sources the biomass can be that one, which can provide sufficient raw material for long-term in such a way, that it is a sustainable, environmentally friendly and last but not least a cheap energy source. In the area by means of the relative proximity of the dendromass which mostly generated by the forestries, the use for energetics aim can be a real alternative to eliminate dependence on gas and reduce the costs. Thus the forestry of Hajdúhadház is able to solve the raw material supply of the institutions with the adequate quantity and safety. However, it is possible to attain the self-sufficiency and thus the independence. In the case of the establishment of an energy forest, the raw material what intended to be used for own purposes can be produced locally, institutions thus become independent from the forestry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31445">
    <w:multiLevelType w:val="hybridMultilevel"/>
    <w:lvl w:ilvl="0" w:tplc="5703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31445">
    <w:abstractNumId w:val="61131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002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