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TÚRI</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Szabó</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Long-term analysis of one domestic segment of Sebes-Körös river's floodplain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was hard to predict one effect of the river regulations in the nineteenth century, wich was the sediment deposition on the active floodplain. In recent decades, many of these studies took place along the Tisza River, but Körösök Rivers have received little attention, while there is a significant amount of the charge.</w:t>
      </w:r>
    </w:p>
    <w:p>
      <w:pPr>
        <w:widowControl w:val="on"/>
        <w:pBdr/>
        <w:spacing w:before="240" w:after="240" w:line="240" w:lineRule="auto"/>
        <w:ind w:left="0" w:right="0"/>
        <w:jc w:val="left"/>
      </w:pPr>
      <w:r>
        <w:rPr>
          <w:color w:val="000000"/>
          <w:sz w:val="24"/>
          <w:szCs w:val="24"/>
        </w:rPr>
        <w:t xml:space="preserve">My essay is about the sediment deposition of the flood-plain at a chosen sample area of Sebes-Körös River, actually whether the phenomenon of the accumulation can be proved applying a method which is based on the comparison of the average heights of the flood- and saved-plain area.This method deduces the existence of the phenomenon at a given area from the fact that the average height of the flood-plain is higher than the saved-plain’s, because it assumes same heights before the dam building. The research extends to the length change and drifts of the River Sebes-Körös’s midstream in time and is based on analysis of the maps of military surveys and map segments of EOTR (Uniform National Mapping System) as well as Google Earth images. The comparison of the average heights of the flood- and saved-plain area is primarily carried out using contour-maps and geodesic instrumental measurements at the sample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18968">
    <w:multiLevelType w:val="hybridMultilevel"/>
    <w:lvl w:ilvl="0" w:tplc="70472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18968">
    <w:abstractNumId w:val="17118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911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