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HARASZTI</w:t>
            </w:r>
          </w:p>
          <w:p w:rsidR="00C275A3" w:rsidRDefault="00A96AEC" w:rsidP="00C275A3">
            <w:pPr>
              <w:pStyle w:val="Hallgatokepzes"/>
            </w:pPr>
            <w:r>
              <w:t>Mechanical Engineering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Bene</w:t>
            </w:r>
          </w:p>
          <w:p w:rsidR="00DB4822" w:rsidRDefault="00DB4822" w:rsidP="00E11062">
            <w:pPr>
              <w:pStyle w:val="Konzulensek"/>
            </w:pPr>
            <w:r w:rsidRPr="00DB4822">
              <w:t>junior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manufacturing and control of an ultrasonic surface measurement device built for open channel flows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Open surface flows [1] play a significant role in everybody’s life. This phenomenon can be observed e.g. in natural flows like rivers. If we take a look below from the Szabadság-Bridge (Budapest, Hungary) we can observe the waves and vortices induced by the piers and ships.</w:t>
      </w:r>
    </w:p>
    <w:p>
      <w:pPr>
        <w:pBdr/>
        <w:spacing w:before="240" w:after="240" w:line="240" w:lineRule="auto"/>
        <w:ind w:left="0" w:right="0"/>
        <w:jc w:val="left"/>
      </w:pPr>
      <w:r>
        <w:rPr>
          <w:color w:val="000000"/>
          <w:sz w:val="24"/>
          <w:szCs w:val="24"/>
        </w:rPr>
        <w:t xml:space="preserve">Besides the nature, open channel flows are well-known also in the industry. The most obvious examples are the rainwater and wastewater/sewage system of any city; however, there are less known applications such as flow meter objects of streams and rivers.</w:t>
      </w:r>
    </w:p>
    <w:p>
      <w:pPr>
        <w:pBdr/>
        <w:spacing w:before="240" w:after="240" w:line="240" w:lineRule="auto"/>
        <w:ind w:left="0" w:right="0"/>
        <w:jc w:val="left"/>
      </w:pPr>
      <w:r>
        <w:rPr>
          <w:color w:val="000000"/>
          <w:sz w:val="24"/>
          <w:szCs w:val="24"/>
        </w:rPr>
        <w:t xml:space="preserve">It is easy to understand, that the more we get to know about the above mentioned flows the easier and more precise solutions we can provide for the underlying problems. An open channel measurement system helps to investigate these phenomena, located in the laboratory of the Department of Hydrodynamic systems. However, this system has not contained any automatic surface measurement device before. The aim of this study is to present the design, manufacturing and operation of this new instrument; some sample measurements are also shown.</w:t>
      </w:r>
    </w:p>
    <w:p>
      <w:pPr>
        <w:pBdr/>
        <w:spacing w:before="240" w:after="240" w:line="240" w:lineRule="auto"/>
        <w:ind w:left="0" w:right="0"/>
        <w:jc w:val="left"/>
      </w:pPr>
      <w:r>
        <w:rPr>
          <w:color w:val="000000"/>
          <w:sz w:val="24"/>
          <w:szCs w:val="24"/>
        </w:rPr>
        <w:t xml:space="preserve">The car of the developed device rolls along the channel on former installed rails. The sensor is able to move also perpendicular to the track thus the whole surface can be scanned. The sensor itself is an ultrasonic distance meter instrument which measures the distance from the sensor to one point of the water surface. The developed system has more functions: it can measures time series of data at a given point of the surface or it can record lengthwise and crosswise profiles of steady state flows (e.g. hydraulic jumps). The structure of the car was designed by myself using components which are available in the commercial market and other ones which were manufactured in the laboratory. The control circuit was designed and manufactured also by myself. I also wrote a measurement software in LabVIEW.</w:t>
      </w:r>
    </w:p>
    <w:p>
      <w:pPr>
        <w:pBdr/>
        <w:spacing w:before="240" w:after="240" w:line="240" w:lineRule="auto"/>
        <w:ind w:left="0" w:right="0"/>
        <w:jc w:val="left"/>
      </w:pPr>
      <w:r>
        <w:rPr>
          <w:color w:val="000000"/>
          <w:sz w:val="24"/>
          <w:szCs w:val="24"/>
        </w:rPr>
        <w:t xml:space="preserve">Several tests were carried out in order to check the functioning and precision of the developed system. Some of the test results were compared to the results of manual calculations as well.</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Bibliography:</w:t>
      </w:r>
    </w:p>
    <w:p>
      <w:pPr>
        <w:pBdr/>
        <w:spacing w:before="240" w:after="240" w:line="240" w:lineRule="auto"/>
        <w:ind w:left="0" w:right="0"/>
        <w:jc w:val="left"/>
      </w:pPr>
      <w:r>
        <w:rPr>
          <w:color w:val="000000"/>
          <w:sz w:val="24"/>
          <w:szCs w:val="24"/>
        </w:rPr>
        <w:t xml:space="preserve">[1] Hubert Chanson: (2010) The Hydraulics of Open Channel Flow: An Introduction. Elsevier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67091">
    <w:multiLevelType w:val="hybridMultilevel"/>
    <w:lvl w:ilvl="0" w:tplc="22796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67091">
    <w:abstractNumId w:val="81067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245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