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BUDAI LAJOS</w:t>
            </w:r>
          </w:p>
          <w:p w:rsidR="00C275A3" w:rsidRDefault="00A96AEC" w:rsidP="00C275A3">
            <w:pPr>
              <w:pStyle w:val="Hallgatokepzes"/>
            </w:pPr>
            <w:r>
              <w:t>gépészmérnök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IVÁNYICKI TAMÁS</w:t>
            </w:r>
          </w:p>
          <w:p w:rsidR="00DB4822" w:rsidRDefault="00C275A3" w:rsidP="004D7940">
            <w:pPr>
              <w:pStyle w:val="Hallgatokepzes"/>
            </w:pPr>
            <w:r>
              <w:t>gépészmérnök</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LEVENTE FERENC</w:t>
            </w:r>
          </w:p>
          <w:p w:rsidR="00C275A3" w:rsidRDefault="00A96AEC" w:rsidP="00C275A3">
            <w:pPr>
              <w:pStyle w:val="Hallgatokepzes"/>
            </w:pPr>
            <w:r>
              <w:t>gépészmérnök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Orbulov Imre Norbert</w:t>
            </w:r>
          </w:p>
          <w:p w:rsidR="00DB4822" w:rsidRDefault="00DB4822" w:rsidP="00E11062">
            <w:pPr>
              <w:pStyle w:val="Konzulensek"/>
            </w:pPr>
            <w:r w:rsidRPr="00DB4822">
              <w:t>egyetemi 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Kerámia gömbhéjak infiltrálhatóságának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szintaktikus fémhabok nyomásos infiltrációval való létrehozásának technológiája még kutatás alatt áll. A jelen TDK munka arra tesz kísérletet, hogy a már létező infiltrálási modelleket a valósággal összehasonlítsa. A munka távlati célja az, hogy megteremtse a szintaktikus fémhabok nyomásos öntéssel történő gazdaságos gyártásának lehetőségét.</w:t>
      </w:r>
    </w:p>
    <w:p>
      <w:pPr>
        <w:pBdr/>
        <w:spacing w:before="240" w:after="240" w:line="240" w:lineRule="auto"/>
        <w:ind w:left="0" w:right="0"/>
        <w:jc w:val="left"/>
      </w:pPr>
      <w:r>
        <w:rPr>
          <w:color w:val="000000"/>
          <w:sz w:val="24"/>
          <w:szCs w:val="24"/>
        </w:rPr>
        <w:t xml:space="preserve">A kísérletsorozatot az eutektikushoz közeli összetételű alumínium –szilícium ötvözettel (AlSi12, szilumin), valamint az Envirosphere Ltd. Cég által gyártott SLG típusú kerámia gömbhéjjakkal végeztük. Az elvégzett mérések alapján az SLG gömbéjak átlagos átmérője 119 µm volt.</w:t>
      </w:r>
    </w:p>
    <w:p>
      <w:pPr>
        <w:pBdr/>
        <w:spacing w:before="240" w:after="240" w:line="240" w:lineRule="auto"/>
        <w:ind w:left="0" w:right="0"/>
        <w:jc w:val="left"/>
      </w:pPr>
      <w:r>
        <w:rPr>
          <w:color w:val="000000"/>
          <w:sz w:val="24"/>
          <w:szCs w:val="24"/>
        </w:rPr>
        <w:t xml:space="preserve">A vizsgálat arra irányult, hogy az infiltrálási időt és nyomást változtatva milyen mélyen tud az olvadt alumínium behatolni a gömbhéjak közé, azaz, hogy mekkora infiltrálási hosszt tudunk elérni.</w:t>
      </w:r>
    </w:p>
    <w:p>
      <w:pPr>
        <w:pBdr/>
        <w:spacing w:before="240" w:after="240" w:line="240" w:lineRule="auto"/>
        <w:ind w:left="0" w:right="0"/>
        <w:jc w:val="left"/>
      </w:pPr>
      <w:r>
        <w:rPr>
          <w:color w:val="000000"/>
          <w:sz w:val="24"/>
          <w:szCs w:val="24"/>
        </w:rPr>
        <w:t xml:space="preserve">A tanszéken található infiltráló berendezés segítségével végeztük a kísérleteket, melyet Tóth Levente és társa az előző évben fejlesztett ki és ismertette TDK munkájában. Az AlSi12 mátrixanyagot indukciós kemencében szakaszos hevítéssel, a gömbhéjakat tartalmazó acélcsövet pedig egy kantál szalag spirállal fűtöttük fel. A kísérleti infiltráló berendezés két termoelemet tartalmazott. Az egyik a mátrixanyag, a másik a gömbhéjak hőmérsékletét mérte, mely egy számítógépes adatgyűjtőbe volt bekötve, így a hőmérsékletet monitoron online tudtuk követni. A infiltrációt akkor kezdtük el, amikor mind a két hőmérséklet 625±2°C-ot ért el. (olvadáspont + 50 C°)</w:t>
      </w:r>
    </w:p>
    <w:p>
      <w:pPr>
        <w:pBdr/>
        <w:spacing w:before="240" w:after="240" w:line="240" w:lineRule="auto"/>
        <w:ind w:left="0" w:right="0"/>
        <w:jc w:val="left"/>
      </w:pPr>
      <w:r>
        <w:rPr>
          <w:color w:val="000000"/>
          <w:sz w:val="24"/>
          <w:szCs w:val="24"/>
        </w:rPr>
        <w:t xml:space="preserve">A kísérletsorozat befejeztével az acélcsöveket szétbontottuk és megmértük az infiltrált hosszakat, melyeket ábrázoltunk egy grafikonon az idő és a nyomás függvényében.</w:t>
      </w:r>
    </w:p>
    <w:p>
      <w:pPr>
        <w:pBdr/>
        <w:spacing w:before="240" w:after="240" w:line="240" w:lineRule="auto"/>
        <w:ind w:left="0" w:right="0"/>
        <w:jc w:val="left"/>
      </w:pPr>
      <w:r>
        <w:rPr>
          <w:color w:val="000000"/>
          <w:sz w:val="24"/>
          <w:szCs w:val="24"/>
        </w:rPr>
        <w:t xml:space="preserve">A Bárczy és Kaptay modell részben beigazoltnak tűnt, mert azonos nyomások mellett az infiltrálási időt változtatva a létrejött szintaktikus fémhab hossza gyökösen változott. Azonban az új eredményt hozott, hogy azonos infiltrálási idők mellett pedig a nyomást változtatva az infiltrált hossz közel lineárisan változott.</w:t>
      </w:r>
    </w:p>
    <w:p>
      <w:pPr>
        <w:pBdr/>
        <w:spacing w:before="240" w:after="240" w:line="240" w:lineRule="auto"/>
        <w:ind w:left="0" w:right="0"/>
        <w:jc w:val="left"/>
      </w:pPr>
      <w:r>
        <w:rPr>
          <w:color w:val="000000"/>
          <w:sz w:val="24"/>
          <w:szCs w:val="24"/>
        </w:rPr>
        <w:t xml:space="preserve">További célunk, hogy több mátrix alapanyag és gömbhéj kombinációra meghatározzuk az infiltrálási grafikonokat, valamint a berendezés továbbfejlesztése olyan irányban, hogy a méréseket gyorsabban és pontosabban tudjuk végezni.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59342">
    <w:multiLevelType w:val="hybridMultilevel"/>
    <w:lvl w:ilvl="0" w:tplc="8967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59342">
    <w:abstractNumId w:val="92459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09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