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STEPHEN COPPER</w:t>
            </w:r>
          </w:p>
          <w:p w:rsidR="00C275A3" w:rsidRDefault="00A96AEC" w:rsidP="00C275A3">
            <w:pPr>
              <w:pStyle w:val="Hallgatokepzes"/>
            </w:pPr>
            <w:r>
              <w:t>Mechatronics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Antal</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algorithms for color moiré image processing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moiré phenomenon is different spatial frequency periodic structures interaction results this phenomenon, quasi-interferometer. The moiré phenomenon means basic corrugates interaction result moiré strike, if the basic corrugates is related one state of test object, while the other is to a different state, to a reference, the resultant corrugates infer to the two states discrepancy. The measurement technique advantage is that, we can be implemented non-contact, and without surface damage effects.</w:t>
      </w:r>
    </w:p>
    <w:p>
      <w:pPr>
        <w:pBdr/>
        <w:spacing w:before="240" w:after="240" w:line="240" w:lineRule="auto"/>
        <w:ind w:left="0" w:right="0"/>
        <w:jc w:val="left"/>
      </w:pPr>
      <w:r>
        <w:rPr>
          <w:color w:val="000000"/>
          <w:sz w:val="24"/>
          <w:szCs w:val="24"/>
        </w:rPr>
        <w:t xml:space="preserve">The black-and-white moiré method is a possible disadvantage stems from the fact that the order of occurrence can not be identified, we can’t distinguish between the concave and convex surfaces, until it is solved using the colors become.Technology’s problem is that the basic grids generated moiré strike unprocessable withtraditional image processing- and calculation techniques, but we can do that with our mind. The fuzzy logic solve the problem, because it’s based on human logic.</w:t>
      </w:r>
    </w:p>
    <w:p>
      <w:pPr>
        <w:pBdr/>
        <w:spacing w:before="240" w:after="240" w:line="240" w:lineRule="auto"/>
        <w:ind w:left="0" w:right="0"/>
        <w:jc w:val="left"/>
      </w:pPr>
      <w:r>
        <w:rPr>
          <w:color w:val="000000"/>
          <w:sz w:val="24"/>
          <w:szCs w:val="24"/>
        </w:rPr>
        <w:t xml:space="preserve">My method is special (fuzzy-based) decision algorithm, which make the strip localization and color sequence identification - identification of the surface will complete. First I use the fuzzy logic in sampled pixels color codeing. The cut operation’s main function is the remake, we remake from the blurred boundary moiré streak to a characteristic moiré streak, without compromising their ability to describe the surface. The moiré streak’ spine can define by some fuzzy decision and calculation, so we can get spines’s point’s surface perpendicular’s length and direction, from the color sequence.If we know the spatial difference in depth of the surface points be placed in the space, so we can create a 3D momodellt.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23463">
    <w:multiLevelType w:val="hybridMultilevel"/>
    <w:lvl w:ilvl="0" w:tplc="90932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23463">
    <w:abstractNumId w:val="82023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778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