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ÁCS</w:t>
            </w:r>
          </w:p>
          <w:p w:rsidR="00C275A3" w:rsidRDefault="00A96AEC" w:rsidP="00C275A3">
            <w:pPr>
              <w:pStyle w:val="Hallgatokepzes"/>
            </w:pPr>
            <w:r>
              <w:t>Mechanical Engineering Modelling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Czél, PhD</w:t>
            </w:r>
          </w:p>
          <w:p w:rsidR="00DB4822" w:rsidRDefault="00DB4822" w:rsidP="00E11062">
            <w:pPr>
              <w:pStyle w:val="Konzulensek"/>
            </w:pPr>
            <w:r w:rsidRPr="00DB4822">
              <w:t>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neural networks for heat transfer coefficient retrieval for jet impingement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Jet impingement is a common method in the industry for cooling or heating because the destruction of the boundary layer by the impact of the jet gives a very high heat transfer coefficient. Measurement of the local heat transfer coefficient is very difficult, especially in transient processes. The application of inverse methods simplifies the measurement but we have to solve a complicated inverse heat conduction problem to retrieve the heat transfer coefficient. When inverse techniques are applied the fluid dynamics can be neglected, the calculations are based on the heat conduction within the solid body.</w:t>
      </w:r>
    </w:p>
    <w:p>
      <w:pPr>
        <w:pBdr/>
        <w:spacing w:before="240" w:after="240" w:line="240" w:lineRule="auto"/>
        <w:ind w:left="0" w:right="0"/>
        <w:jc w:val="left"/>
      </w:pPr>
      <w:r>
        <w:rPr>
          <w:color w:val="000000"/>
          <w:sz w:val="24"/>
          <w:szCs w:val="24"/>
        </w:rPr>
        <w:t xml:space="preserve">In this paper I am looking for the heat transfer coefficient of an axisymmetric jet on an axisymmetric specimen (disk) based on the measured temperature-field on the back of the body. The inverse problem is solved by an artificial neural network.</w:t>
      </w:r>
    </w:p>
    <w:p>
      <w:pPr>
        <w:pBdr/>
        <w:spacing w:before="240" w:after="240" w:line="240" w:lineRule="auto"/>
        <w:ind w:left="0" w:right="0"/>
        <w:jc w:val="left"/>
      </w:pPr>
      <w:r>
        <w:rPr>
          <w:color w:val="000000"/>
          <w:sz w:val="24"/>
          <w:szCs w:val="24"/>
        </w:rPr>
        <w:t xml:space="preserve">The artificial neural networks are algorithms which are modelling some properties of the human nervous system. The neural networks apply connected base-elements (neurons) to do the calculations. The neural networks can learn function relationships from data-samples, therefore it is preferable to use them when a lot of in- and outputs are given but the relationship between them is unknown, in this case it is the inverse problem.</w:t>
      </w:r>
    </w:p>
    <w:p>
      <w:pPr>
        <w:pBdr/>
        <w:spacing w:before="240" w:after="240" w:line="240" w:lineRule="auto"/>
        <w:ind w:left="0" w:right="0"/>
        <w:jc w:val="left"/>
      </w:pPr>
      <w:r>
        <w:rPr>
          <w:color w:val="000000"/>
          <w:sz w:val="24"/>
          <w:szCs w:val="24"/>
        </w:rPr>
        <w:t xml:space="preserve">It is inevitable to solve the direct problem to train the neural network. The direct problem was solved by finite difference method. A disk is given with R radius and d thickness, the top surface is subjected to the jet thus the boundary condition here is convection with α</w:t>
      </w:r>
      <w:r>
        <w:rPr>
          <w:color w:val="000000"/>
          <w:position w:val="-4"/>
          <w:sz w:val="21"/>
          <w:szCs w:val="21"/>
          <w:vertAlign w:val="subscript"/>
        </w:rPr>
        <w:t xml:space="preserve">1</w:t>
      </w:r>
      <w:r>
        <w:rPr>
          <w:color w:val="000000"/>
          <w:sz w:val="24"/>
          <w:szCs w:val="24"/>
        </w:rPr>
        <w:t xml:space="preserve">(r) heat transfer coefficient and T</w:t>
      </w:r>
      <w:r>
        <w:rPr>
          <w:color w:val="000000"/>
          <w:position w:val="-4"/>
          <w:sz w:val="21"/>
          <w:szCs w:val="21"/>
          <w:vertAlign w:val="subscript"/>
        </w:rPr>
        <w:t xml:space="preserve">∞1</w:t>
      </w:r>
      <w:r>
        <w:rPr>
          <w:color w:val="000000"/>
          <w:sz w:val="24"/>
          <w:szCs w:val="24"/>
        </w:rPr>
        <w:t xml:space="preserve"> bulk temperature. The boundary condition on the remaining surfaces is also convection with α</w:t>
      </w:r>
      <w:r>
        <w:rPr>
          <w:color w:val="000000"/>
          <w:position w:val="-4"/>
          <w:sz w:val="21"/>
          <w:szCs w:val="21"/>
          <w:vertAlign w:val="subscript"/>
        </w:rPr>
        <w:t xml:space="preserve">2</w:t>
      </w:r>
      <w:r>
        <w:rPr>
          <w:color w:val="000000"/>
          <w:sz w:val="24"/>
          <w:szCs w:val="24"/>
        </w:rPr>
        <w:t xml:space="preserve"> and T</w:t>
      </w:r>
      <w:r>
        <w:rPr>
          <w:color w:val="000000"/>
          <w:position w:val="-4"/>
          <w:sz w:val="21"/>
          <w:szCs w:val="21"/>
          <w:vertAlign w:val="subscript"/>
        </w:rPr>
        <w:t xml:space="preserve">∞2</w:t>
      </w:r>
      <w:r>
        <w:rPr>
          <w:color w:val="000000"/>
          <w:sz w:val="24"/>
          <w:szCs w:val="24"/>
        </w:rPr>
        <w:t xml:space="preserve"> parameters. The direct problem is two-dimensional spatially and transient. The boundary conditions are constant in time, T</w:t>
      </w:r>
      <w:r>
        <w:rPr>
          <w:color w:val="000000"/>
          <w:position w:val="-4"/>
          <w:sz w:val="21"/>
          <w:szCs w:val="21"/>
          <w:vertAlign w:val="subscript"/>
        </w:rPr>
        <w:t xml:space="preserve">∞1</w:t>
      </w:r>
      <w:r>
        <w:rPr>
          <w:color w:val="000000"/>
          <w:sz w:val="24"/>
          <w:szCs w:val="24"/>
        </w:rPr>
        <w:t xml:space="preserve">, T</w:t>
      </w:r>
      <w:r>
        <w:rPr>
          <w:color w:val="000000"/>
          <w:position w:val="-4"/>
          <w:sz w:val="21"/>
          <w:szCs w:val="21"/>
          <w:vertAlign w:val="subscript"/>
        </w:rPr>
        <w:t xml:space="preserve">∞2</w:t>
      </w:r>
      <w:r>
        <w:rPr>
          <w:color w:val="000000"/>
          <w:sz w:val="24"/>
          <w:szCs w:val="24"/>
        </w:rPr>
        <w:t xml:space="preserve"> and α</w:t>
      </w:r>
      <w:r>
        <w:rPr>
          <w:color w:val="000000"/>
          <w:position w:val="-4"/>
          <w:sz w:val="21"/>
          <w:szCs w:val="21"/>
          <w:vertAlign w:val="subscript"/>
        </w:rPr>
        <w:t xml:space="preserve">2</w:t>
      </w:r>
      <w:r>
        <w:rPr>
          <w:color w:val="000000"/>
          <w:sz w:val="24"/>
          <w:szCs w:val="24"/>
        </w:rPr>
        <w:t xml:space="preserve"> are also constant spatially but α</w:t>
      </w:r>
      <w:r>
        <w:rPr>
          <w:color w:val="000000"/>
          <w:position w:val="-4"/>
          <w:sz w:val="21"/>
          <w:szCs w:val="21"/>
          <w:vertAlign w:val="subscript"/>
        </w:rPr>
        <w:t xml:space="preserve">1</w:t>
      </w:r>
      <w:r>
        <w:rPr>
          <w:color w:val="000000"/>
          <w:sz w:val="24"/>
          <w:szCs w:val="24"/>
        </w:rPr>
        <w:t xml:space="preserve">(r) changes along the radius. The results of the finite difference solution are validated by finite element method.</w:t>
      </w:r>
    </w:p>
    <w:p>
      <w:pPr>
        <w:pBdr/>
        <w:spacing w:before="240" w:after="240" w:line="240" w:lineRule="auto"/>
        <w:ind w:left="0" w:right="0"/>
        <w:jc w:val="left"/>
      </w:pPr>
      <w:r>
        <w:rPr>
          <w:color w:val="000000"/>
          <w:sz w:val="24"/>
          <w:szCs w:val="24"/>
        </w:rPr>
        <w:t xml:space="preserve">The input of the neural network is the temperature-history measured at discrete points on the back surface of the disk, the output is the α</w:t>
      </w:r>
      <w:r>
        <w:rPr>
          <w:color w:val="000000"/>
          <w:position w:val="-4"/>
          <w:sz w:val="21"/>
          <w:szCs w:val="21"/>
          <w:vertAlign w:val="subscript"/>
        </w:rPr>
        <w:t xml:space="preserve">1</w:t>
      </w:r>
      <w:r>
        <w:rPr>
          <w:color w:val="000000"/>
          <w:sz w:val="24"/>
          <w:szCs w:val="24"/>
        </w:rPr>
        <w:t xml:space="preserve">(r) heat transfer coefficient. The goal of the project is to estimate α</w:t>
      </w:r>
      <w:r>
        <w:rPr>
          <w:color w:val="000000"/>
          <w:position w:val="-4"/>
          <w:sz w:val="21"/>
          <w:szCs w:val="21"/>
          <w:vertAlign w:val="subscript"/>
        </w:rPr>
        <w:t xml:space="preserve">1</w:t>
      </w:r>
      <w:r>
        <w:rPr>
          <w:color w:val="000000"/>
          <w:sz w:val="24"/>
          <w:szCs w:val="24"/>
        </w:rPr>
        <w:t xml:space="preserve">(r) with a high accuracy based on the temperature field of the back surface. Different representations of the α</w:t>
      </w:r>
      <w:r>
        <w:rPr>
          <w:color w:val="000000"/>
          <w:position w:val="-4"/>
          <w:sz w:val="21"/>
          <w:szCs w:val="21"/>
          <w:vertAlign w:val="subscript"/>
        </w:rPr>
        <w:t xml:space="preserve">1</w:t>
      </w:r>
      <w:r>
        <w:rPr>
          <w:color w:val="000000"/>
          <w:sz w:val="24"/>
          <w:szCs w:val="24"/>
        </w:rPr>
        <w:t xml:space="preserve">(r) function (such as Gaussian function, polynomial function and table specifying) are also examined.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26917">
    <w:multiLevelType w:val="hybridMultilevel"/>
    <w:lvl w:ilvl="0" w:tplc="42246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26917">
    <w:abstractNumId w:val="15126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393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