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TURCSÁN</w:t>
            </w:r>
          </w:p>
          <w:p w:rsidR="00C275A3" w:rsidRDefault="00A96AEC" w:rsidP="00C275A3">
            <w:pPr>
              <w:pStyle w:val="Hallgatokepzes"/>
            </w:pPr>
            <w:r>
              <w:t>Mechanical Engineer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Karger-Kocsis</w:t>
            </w:r>
          </w:p>
          <w:p w:rsidR="00DB4822" w:rsidRDefault="00DB4822" w:rsidP="00E11062">
            <w:pPr>
              <w:pStyle w:val="Konzulensek"/>
            </w:pPr>
            <w:r w:rsidRPr="00DB4822">
              <w:t>Professor, BME GÉK</w:t>
            </w:r>
          </w:p>
        </w:tc>
      </w:tr>
      <w:tr w:rsidR="00DB4822" w:rsidTr="00DB4822">
        <w:tc>
          <w:tcPr>
            <w:tcW w:w="9854" w:type="dxa"/>
          </w:tcPr>
          <w:p w:rsidR="00DB4822" w:rsidRPr="00DB4822" w:rsidRDefault="00DB4822" w:rsidP="004D7940">
            <w:pPr>
              <w:pStyle w:val="Konzulensek"/>
            </w:pPr>
            <w:r w:rsidRPr="00DB4822">
              <w:t>Dr. László Mészáros</w:t>
            </w:r>
          </w:p>
          <w:p w:rsidR="00DB4822" w:rsidRDefault="00DB4822" w:rsidP="00E11062">
            <w:pPr>
              <w:pStyle w:val="Konzulensek"/>
            </w:pPr>
            <w:r w:rsidRPr="00DB4822">
              <w:t>Assistant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Applicability the essential work of fracture in the field of polymer nanocomposites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my research I studied two different polymeric materials using the principle of the essential work of fracture (EWF) usability of nano-particles chargeing. The exterior materials used by the polypropylene and polyethylene terephthalate glycol were. The charge different nanoparticles were carried out, during which preliminary experiments we have chosen a preliminary tensile tests results of the consisten by which the particle size distribution was the most suitable. This was boehmite.</w:t>
      </w:r>
      <w:r>
        <w:rPr>
          <w:color w:val="000000"/>
          <w:sz w:val="24"/>
          <w:szCs w:val="24"/>
        </w:rPr>
        <w:br/>
        <w:t xml:space="preserve">I examined the force-displacement curves of boehmite material filled with varying degrees nanoparticle , and I come to the conclusion that the charge increases, the similarity of the curves disappears, so do not enough applicability criteria of the EWF. The situation was different when examining the curve of the first stage, the similarities are preserved, the application obtains.</w:t>
      </w:r>
      <w:r>
        <w:rPr>
          <w:color w:val="000000"/>
          <w:sz w:val="24"/>
          <w:szCs w:val="24"/>
        </w:rPr>
        <w:br/>
        <w:t xml:space="preserve">In the following, the specific work of fracture and ductile fracture work examined. A straight line was fitted to the points obtained using linear regression. In this case, the correlation coefficients showed a low value, so that the measurement can be evaluated uncertainly. The situation was different in the first phase of the primary curve of values ​​tested, the measurements are appropriate in view of the EWF method is can we use.</w:t>
      </w:r>
      <w:r>
        <w:rPr>
          <w:color w:val="000000"/>
          <w:sz w:val="24"/>
          <w:szCs w:val="24"/>
        </w:rPr>
        <w:br/>
        <w:t xml:space="preserve">The specimens of macro-and microscopic examinations were carried out which confirmed the previously described.</w:t>
      </w:r>
      <w:r>
        <w:rPr>
          <w:color w:val="000000"/>
          <w:sz w:val="24"/>
          <w:szCs w:val="24"/>
        </w:rPr>
        <w:br/>
        <w:t xml:space="preserve">In summary, the EWF method used in field of nano charge, but during the investigation, certain disclaimers must be done. The force displacement curve up to the first phase of yield stress must be taken into consideration.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35240">
    <w:multiLevelType w:val="hybridMultilevel"/>
    <w:lvl w:ilvl="0" w:tplc="76769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35240">
    <w:abstractNumId w:val="48035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4266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