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DOBOSY ÁDÁM</w:t>
            </w:r>
          </w:p>
          <w:p w:rsidR="00C275A3" w:rsidRDefault="00A96AEC" w:rsidP="00C275A3">
            <w:pPr>
              <w:pStyle w:val="Hallgatokepzes"/>
            </w:pPr>
            <w:r>
              <w:t>Gépészmérnök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Balogh András</w:t>
            </w:r>
          </w:p>
          <w:p w:rsidR="00DB4822" w:rsidRDefault="00DB4822" w:rsidP="00E11062">
            <w:pPr>
              <w:pStyle w:val="Konzulensek"/>
            </w:pPr>
            <w:r w:rsidRPr="00DB4822">
              <w:t>ny. egyetemi docens, 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Gáspár Marcell Gyula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vonalenergia hatása a nemesített, nagyszilárdságú acél vastaglemezek hegesztett kötéseire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 világunkban a különböző szerkezetek, szerkezeti elemek és így a bennük alkalmazott anyagok egyre nagyobb igénybevételnek vannak kitéve. Emellett a gazdasági követelmények arra kényszerítik a mérnököket, hogy az anyagok terhelhetőségét még tovább növeljék az önsúly egyidejű csökkentése mellett. Ennek az összetett feltételnek igyekeznek megfelelni a nagyszilárdságú acélok.</w:t>
      </w:r>
      <w:r>
        <w:rPr>
          <w:color w:val="000000"/>
          <w:sz w:val="24"/>
          <w:szCs w:val="24"/>
        </w:rPr>
        <w:br/>
        <w:t xml:space="preserve">A nagyszilárdságú acélok esetében a kimagasló szilárdsági tulajdonságokat ötvözők alkalmazásával és speciális gyártástechnológiával érik el. A kialakult nemegyensúlyi szövetszerkezetből következik, hogy ezen anyagok hegesztése során rendkívül nagy figyelemmel kell lenni az alkalmazott technológiai paraméterekre, annak érdekében, hogy az alapanyag nagy szilárdságát és szívósságát adó szövetszerkezetet a lehető legkisebb mértékben változtassuk meg. Ez rendkívül nagy figyelmet és körültekintést követel meg. A hegesztés hőciklusa az alapanyag nem egyensúlyi szövetszerkezetét visszafordíthatatlanul megváltoztathatja. Ez a hatás a hőhatásövezetben és többsoros varratfelépítés esetén a varratban is jelentkezhet, ahol jelentős inhomogenitás tapasztalható a mechanikai tulajdonságokban. A hőbevitel hatása a legtöbb esetben kedvezőtlenül hat a hegesztett kötés tulajdonságaira, mivel a beedződésre utaló keménységcsúcsok, illetve a kilágyulást jelentő keménység minimumok jelentkezhetnek a hőhatásövezetben. A sikeres kötéshez olyan eljárás illetve munkarend szükséges, amely a lehető legkisebb mértékben és térbeli kiterjedésben módosítja a szövetszerkezetet, ennek kulcsa pedig a szabályozott, kis értékű vonalenergia pontos meghatározása és betartása.</w:t>
      </w:r>
      <w:r>
        <w:rPr>
          <w:color w:val="000000"/>
          <w:sz w:val="24"/>
          <w:szCs w:val="24"/>
        </w:rPr>
        <w:br/>
        <w:t xml:space="preserve">Ezen acélok egyik igen jellegzetes felhasználási területe a mobildaruk gyártása. Ezen a területen a jellemző lemezvastagság akár 100 mm-ig is terjedhet, az egyik igen jellemző szilárdsági osztály pedig a 690 MPa garantált folyáshatárral rendelkező nemesített acélok csoportja.</w:t>
      </w:r>
      <w:r>
        <w:rPr>
          <w:color w:val="000000"/>
          <w:sz w:val="24"/>
          <w:szCs w:val="24"/>
        </w:rPr>
        <w:br/>
        <w:t xml:space="preserve">Ennek megfelelően a jelen dolgozat azt vizsgálja, hogy vastaglemezek esetén (s = 60 mm) milyen hatással van a vonalenergia a lemezek kritikus hűlési idejére (t8,5/5) és így a hegesztett kötés mechanikai tulajdonságaira. Ennek vizsgálatára, a technológiai paraméterek állandósága érdekében hegesztőrobot alkalmazásával, két hegesztési kísérletet hasonlítottam össze. Az így elkészült kötéseket eljárásvizsgálatnak vetettem alá az MSZ EN ISO 15614 szabványnak megfelelően, végül a kapott eredmények tükrében megállapításokat vontam le a vonalenergia szerepével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82698">
    <w:multiLevelType w:val="hybridMultilevel"/>
    <w:lvl w:ilvl="0" w:tplc="79541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82698">
    <w:abstractNumId w:val="941826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1614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