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GYÖRGY MÓRICZ</w:t>
            </w:r>
          </w:p>
          <w:p w:rsidR="00C275A3" w:rsidRDefault="00A96AEC" w:rsidP="00C275A3">
            <w:pPr>
              <w:pStyle w:val="Hallgatokepzes"/>
            </w:pPr>
            <w:r>
              <w:t>mechanical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Török, Dr.</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Cold wire, pulse TIG welding of aluminum alloys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modern society of the increased demands on public transport. All the world's major area of ​​emphasis on innovation, it is essential in the development area of ​​the passenger transport. The economy, environmental awareness determines the designers work should aim to produce products at the appropriate requirements. The vehicle industry in structures carrying capacity, weight, durability and economic benefits in mind. In the XX century, the most common material was the steel. The XXI. century modern technologies try to replace it far easier, more heavy duty materials. One of the most privileged part of the use of aluminum alloys, particularly in the automotive and railway vehicle construction uses markedly.</w:t>
      </w:r>
    </w:p>
    <w:p>
      <w:pPr>
        <w:pBdr/>
        <w:spacing w:before="240" w:after="240" w:line="240" w:lineRule="auto"/>
        <w:ind w:left="0" w:right="0"/>
        <w:jc w:val="left"/>
      </w:pPr>
      <w:r>
        <w:rPr>
          <w:color w:val="000000"/>
          <w:sz w:val="24"/>
          <w:szCs w:val="24"/>
        </w:rPr>
        <w:br/>
        <w:t xml:space="preserve">Used in the automotive industry, the welding of sections of different procedures can be carried out, but we believe that the future engineers always strive to be the most modern, most effective method variants understanding, learn and use. TIG welding is a very widespread and successful application of the procedure. Can be used for welding of thin plates, so that the choice of the 2 mm thick plates welding for investigating. This dimension is commonly used in coatings for automotive components, and various manufacturing welded. The pulse arc allows that the material is overheated than the molten pool to avoid falling into. The weld is a series of distinct scales, which is a sequentiality of the pulse frequency is determined. The mass production of the best weld quality and good reproducibility of the weld should be mechanized, which used to apply cold wire welding alloy administration. </w:t>
      </w:r>
    </w:p>
    <w:p>
      <w:pPr>
        <w:pBdr/>
        <w:spacing w:before="240" w:after="240" w:line="240" w:lineRule="auto"/>
        <w:ind w:left="0" w:right="0"/>
        <w:jc w:val="left"/>
      </w:pPr>
      <w:r>
        <w:rPr>
          <w:color w:val="000000"/>
          <w:sz w:val="24"/>
          <w:szCs w:val="24"/>
        </w:rPr>
        <w:br/>
        <w:t xml:space="preserve">This thesis demonstrates the use of this procedure and to find out the optimal parameters to achieve the best bond and makes recommendations for the best type of connection to select.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00236">
    <w:multiLevelType w:val="hybridMultilevel"/>
    <w:lvl w:ilvl="0" w:tplc="29137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00236">
    <w:abstractNumId w:val="40900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651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