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MIKÁCZÓ VIKTÓRIA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Szepesi L.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T-idomban történő áramlás hőátadási tényezőjének alakulása különböző numerikus számítási módok és szoftveres szimulációs modellek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mérnöki gyakorlatban számos esetben van szükség különböző áramlástani vagy hőátadási folyamatok leírására. Rendelkezésre állnak a szakirodalom összefüggései, melyek többnyire kísérleti eredményeken alapulnak, ám sajnálatos módon ezek csak az adott körülmények közt lezajló folyamatokat írják le kisebb-nagyobb pontossággal. Amikor szükség van az alkalmazásukra, nagyon kis valószínűséggel adottak pontosan ugyanazok a körülmények, mint amikor meghatározták őket. A kézzel végzett számítások sokszor nehézkesek, vagy el sem végezhetőek. Pontosan ezért van létjogosultsága a numerikus modelleknek, és az ezeket felhasználó szimulációs szoftvereknek. Ám ezek számos megadott feltétel mellett sem mindig adnak pontos eredményt. Fontos problémát jelent a híd megteremtése eme két megoldási módszer között.</w:t>
      </w:r>
      <w:r>
        <w:rPr>
          <w:color w:val="000000"/>
          <w:sz w:val="24"/>
          <w:szCs w:val="24"/>
        </w:rPr>
        <w:br/>
        <w:t xml:space="preserve">Dolgozatomban az eddigi TÁMOP kutatásokhoz kapcsolódva, egy szabványos T-csőidom hőátadását vizsgálom eltérő körülmények között. Ilyen idom fordul elő a már korábban vizsgált polimerizációs autoklávban, a töltet kedvezőbb keveredését és hűtését segítő Field-csövek csatlakozásánál.</w:t>
      </w:r>
      <w:r>
        <w:rPr>
          <w:color w:val="000000"/>
          <w:sz w:val="24"/>
          <w:szCs w:val="24"/>
        </w:rPr>
        <w:br/>
        <w:t xml:space="preserve">Munkám során röviden áttekintem ezek alapösszefüggéseit, majd elvégzem a számításokat és a szimulációkat az SC/TETRA szoftver segítségével. Ezek után a szakirodalom szerint az adott hőátadási jellemzőre kapott számítási eredményeket hasonlítom össze azokkal a szoftveres eredményekkel, melyeket különböző numerikus modellek felhasználásával ad a program. A minél szélesebb spektrum lefedése érdekében vizsgálok lamináris, átmeneti, és turbulens tartományba eső áramlásokat is, mindegyiket több különböző numerikus modell felhasználásával. Végül összehasonlítom a kapott eredményeket, és elemzem azokat.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44447">
    <w:multiLevelType w:val="hybridMultilevel"/>
    <w:lvl w:ilvl="0" w:tplc="87135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44447">
    <w:abstractNumId w:val="17344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423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