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SIPOS</w:t>
            </w:r>
          </w:p>
          <w:p w:rsidR="00C275A3" w:rsidRDefault="00A96AEC" w:rsidP="00C275A3">
            <w:pPr>
              <w:pStyle w:val="Hallgatokepzes"/>
            </w:pPr>
            <w:r>
              <w:t>mechanical engineering</w:t>
            </w:r>
            <w:r>
              <w:br/>
            </w:r>
            <w:r w:rsidR="00E77B23">
              <w:t>MSc, 9.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Viktoria Mannheim, PhD</w:t>
            </w:r>
          </w:p>
          <w:p w:rsidR="00DB4822" w:rsidRDefault="00DB4822" w:rsidP="00E11062">
            <w:pPr>
              <w:pStyle w:val="Konzulensek"/>
            </w:pPr>
            <w:r w:rsidRPr="00DB4822">
              <w:t>associate professor ,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 Cycle Assessment of combined thermal treatments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most common way of the treatment of the hazardous waste is the waste incineration. However, the chemical reactions may create hazardous compounds which can damage more the environment than the being of untreated waste. According to the integrated waste management the thermal waste treatment technologies can not be competitive compared the recycling but related to the dangerous materials the other technologies can not be used.</w:t>
      </w:r>
      <w:r>
        <w:rPr>
          <w:color w:val="000000"/>
          <w:sz w:val="24"/>
          <w:szCs w:val="24"/>
        </w:rPr>
        <w:br/>
        <w:t xml:space="preserve">The aim of my examination is to design a waste treatment technology which can make harmless the waste in the chemical industry. For the sake of the appropriate solution it is important to observe the basic and the combined techologies of those thermal technologies for us to be able to make a responsible engineering decision. There are three crucial aspects which are necessary to observe: environmental, energetic and economic effect. Life Cycle Assessment is one of the most important tool for analysing of environmental management. It is also capable to use for observation the thermal technologies. The approach of Life Cycle will probably play an important role in the domestic waste management in 2013 because this analysis can give a concrete index about how the designed and examined treatment technologies take effect on the environment furthermore, it can help us to see through better the observed process so it is easier to make an energetic and economical analysis,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42561">
    <w:multiLevelType w:val="hybridMultilevel"/>
    <w:lvl w:ilvl="0" w:tplc="75038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42561">
    <w:abstractNumId w:val="66242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1509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