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PARAGI NORBERT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Dobozok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legutóbbi munkáim elkészítésekor az a kérdés foglalkoztatott, hogy miként lehetne a domborművet és a körplasztikát egy szoborban egyesíteni. Két, hajtogatott kartondobozt ábrázoló fém munkám és a formailag ezeknél egyszerűbb márvány kocka is egy-egy erre tett kísérlet. Mindhárom esetben úgy próbáltam ötvözni e két műfajt, hogy a szobron kívül kijelöltem egy, (a kocka esetében kettő) fix nézőpontot, ahonnan nézve a szobor domborműként értelmezhető, mivel a háromdimenziós doboz innen látható oldalaira mintegy rávetül annak belső, nem látható éleit ábrázoló szerkezeti képe.</w:t>
      </w:r>
      <w:r>
        <w:rPr>
          <w:color w:val="000000"/>
          <w:sz w:val="24"/>
          <w:szCs w:val="24"/>
        </w:rPr>
        <w:br/>
        <w:t xml:space="preserve">Ezek a szobrok elvárnak egyfajta interakciót a nézőjüktől, mivel ha az körüljárja a plasztikát, akkor az így létrejövő változó, mozgó nézőpont ellenére is láthatja a belső éleket, csak ilyenkor a szerkezetnek torzult perspektívájú képeit észleli. Feltételeztem, hogy a néző ezt a torzultságot megpróbálja kiküszöbölni azzal, hogy megkeresi a számára megfelelő nézőpontot, ahol a vonalak térbeli párhuzamosokká és merőlegesekké állnak össze és így helyes perspektívát láthat. Az oldalakon megjelenő domborművek tulajdonképpen a mögöttük lévő teret ábrázolják, ezzel keletkezik egy olyan illúzió, hogy a szobor valamilyen átlátszó anyagból készült. Ez az illúzió a nézőpontból nézve a legerősebb..</w:t>
      </w:r>
      <w:r>
        <w:rPr>
          <w:color w:val="000000"/>
          <w:sz w:val="24"/>
          <w:szCs w:val="24"/>
        </w:rPr>
        <w:br/>
        <w:t xml:space="preserve">Az is foglalkoztatott, hogy egy domborművet hogyan lehet úgy alakítani, hogy annak több olyan nézőpontja legyen, ahonnan térbeliséget érzékelhetünk.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51022">
    <w:multiLevelType w:val="hybridMultilevel"/>
    <w:lvl w:ilvl="0" w:tplc="48739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51022">
    <w:abstractNumId w:val="73751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49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