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PARAGI</w:t>
            </w:r>
          </w:p>
          <w:p w:rsidR="00C275A3" w:rsidRDefault="00A96AEC" w:rsidP="00C275A3">
            <w:pPr>
              <w:pStyle w:val="Hallgatokepzes"/>
            </w:pPr>
            <w:r>
              <w:t>sculptor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Gaál Dla</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Boxes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creating my latest works, I was occupied with the issue of how to integrate reliefs and free-standing sculpture in one sculpture. Two of my metal sculptures portraying folded cardboard boxes and the marble cube, which is simpler in form, are all attempts at this. I tried to mix the two techniques in all three cases by setting up one (or, in the case of the cube, two) fixed viewpoint(s) outside the object, from where the sculpture can be interpreted as a relief, since the structural makeup of the three-dimensional box, with its inner edges not visible from the viewpoint at all, is basically projected onto the sides visible from the viewpoint.</w:t>
      </w:r>
    </w:p>
    <w:p>
      <w:pPr>
        <w:pBdr/>
        <w:spacing w:before="240" w:after="240" w:line="240" w:lineRule="auto"/>
        <w:ind w:left="0" w:right="0"/>
        <w:jc w:val="left"/>
      </w:pPr>
      <w:r>
        <w:rPr>
          <w:color w:val="000000"/>
          <w:sz w:val="24"/>
          <w:szCs w:val="24"/>
        </w:rPr>
        <w:t xml:space="preserve">These sculptures expect a kind of interaction from their viewers since if the viewers walk around the sculptures they can see the inner edges despite the changing, moving viewpoints; however, they will see images of the structure with a distorted perspective. I assumed that the viewer will try to counteract this distortion by looking for the best viewpoint, where the lines become parallels and diagonals in space and thus the right perspective can be seen. The reliefs appearing on the sides actually portray the space behind them, whereby the illusion that the sculpture is made of a transparent material arises. This illusion is the strongest from the designated viewpoint.</w:t>
      </w:r>
    </w:p>
    <w:p>
      <w:pPr>
        <w:pBdr/>
        <w:spacing w:before="240" w:after="240" w:line="240" w:lineRule="auto"/>
        <w:ind w:left="0" w:right="0"/>
        <w:jc w:val="left"/>
      </w:pPr>
      <w:r>
        <w:rPr>
          <w:color w:val="000000"/>
          <w:sz w:val="24"/>
          <w:szCs w:val="24"/>
        </w:rPr>
        <w:t xml:space="preserve">I was also interested in the question of how to manipulate a relief in way that it has more than one viewpoint from where three-dimensionality can be perceived.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06979">
    <w:multiLevelType w:val="hybridMultilevel"/>
    <w:lvl w:ilvl="0" w:tplc="76391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06979">
    <w:abstractNumId w:val="77906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575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