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CSIZEK TAMÁS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Colin Foster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Vizuális biopszia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VIZUÁLIS BIOPSZIA</w:t>
      </w:r>
      <w:r>
        <w:rPr>
          <w:color w:val="000000"/>
          <w:sz w:val="24"/>
          <w:szCs w:val="24"/>
        </w:rPr>
        <w:br/>
        <w:t xml:space="preserve">Csizek Tamás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Dr. Colin Foster</w:t>
      </w:r>
      <w:r>
        <w:rPr>
          <w:color w:val="000000"/>
          <w:sz w:val="24"/>
          <w:szCs w:val="24"/>
        </w:rPr>
        <w:br/>
        <w:t xml:space="preserve">dékán, tanszékvezető egyetemi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Samottos agyagból, felrakásos technikával készült, hármas kompozíciót alkotó plasztikák. A mintázást követően zsengélve, majd lecsiszolva, nincs patinázva. Matt fekete hasáb posztamensre helyezve.</w:t>
      </w:r>
      <w:r>
        <w:rPr>
          <w:color w:val="000000"/>
          <w:sz w:val="24"/>
          <w:szCs w:val="24"/>
        </w:rPr>
        <w:br/>
        <w:t xml:space="preserve">Célom az általánosan elfogadott szerkezeti szabályok, felépítések tudatos elhagyása, valami újszerű keresése, megvalósítása. Természetközelibb, organikus, ívelt, szerkezetet alig ismerő formák létrehozása. A közönség bevonása, elgondolkodtatása, viszonyának megfigyelése, reakciók széles skálájának megértése. Az agyag teljes mértékben aláveti magát az alkotási folyamatnak, így ideális a választott témához.</w:t>
      </w:r>
      <w:r>
        <w:rPr>
          <w:color w:val="000000"/>
          <w:sz w:val="24"/>
          <w:szCs w:val="24"/>
        </w:rPr>
        <w:br/>
        <w:t xml:space="preserve">Fontosnak tartottam néhány, számomra fontos fogalom tisztázását,értelmezését (amorf, amorfizmus, groteszk).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31251">
    <w:multiLevelType w:val="hybridMultilevel"/>
    <w:lvl w:ilvl="0" w:tplc="76388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31251">
    <w:abstractNumId w:val="780312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447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