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PETKOV</w:t>
            </w:r>
          </w:p>
          <w:p w:rsidR="00C275A3" w:rsidRDefault="00A96AEC" w:rsidP="00C275A3">
            <w:pPr>
              <w:pStyle w:val="Hallgatokepzes"/>
            </w:pPr>
            <w:r>
              <w:t>Environmental Management Engineering</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Simándi</w:t>
            </w:r>
          </w:p>
          <w:p w:rsidR="00DB4822" w:rsidRDefault="00DB4822" w:rsidP="00E11062">
            <w:pPr>
              <w:pStyle w:val="Konzulensek"/>
            </w:pPr>
            <w:r w:rsidRPr="00DB4822">
              <w:t>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analysis of compost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compared- through the changes of forms of carbon and forms of nitrogen in aerobic circumstances- two ready-made composts made by two active aeration technologies, with the same initial materials (green waste and sewage sludge) but with different ripening times. Based on the investigation I seeked after the optimal ripening time before the utilization.</w:t>
      </w:r>
    </w:p>
    <w:p>
      <w:pPr>
        <w:widowControl w:val="on"/>
        <w:pBdr/>
        <w:spacing w:before="240" w:after="240" w:line="240" w:lineRule="auto"/>
        <w:ind w:left="0" w:right="0"/>
        <w:jc w:val="left"/>
      </w:pPr>
      <w:r>
        <w:rPr>
          <w:color w:val="000000"/>
          <w:sz w:val="24"/>
          <w:szCs w:val="24"/>
        </w:rPr>
        <w:t xml:space="preserve">I followed up the changes with chemical parameters with the help of an incubation experiment, during 10 weeks. During the incubation I ensured permanent temperature: 25 degrees Celsius. I examined the compost mixed with sandy soil in 1:9. I did the measurement 3 times a week. I used the sandy soil as a control. I prepared wet soil extract in 1:5 and measured the alterations of pH, EC, TOC,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-N, NH</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-N, phosphate. I examined the concentrations of CH</w:t>
      </w:r>
      <w:r>
        <w:rPr>
          <w:color w:val="000000"/>
          <w:position w:val="-4"/>
          <w:sz w:val="21"/>
          <w:szCs w:val="21"/>
          <w:vertAlign w:val="subscript"/>
        </w:rPr>
        <w:t xml:space="preserve">4</w:t>
      </w:r>
      <w:r>
        <w:rPr>
          <w:color w:val="000000"/>
          <w:sz w:val="24"/>
          <w:szCs w:val="24"/>
        </w:rPr>
        <w:t xml:space="preserve"> and CO</w:t>
      </w:r>
      <w:r>
        <w:rPr>
          <w:color w:val="000000"/>
          <w:position w:val="-4"/>
          <w:sz w:val="21"/>
          <w:szCs w:val="21"/>
          <w:vertAlign w:val="subscript"/>
        </w:rPr>
        <w:t xml:space="preserve">2</w:t>
      </w:r>
      <w:r>
        <w:rPr>
          <w:color w:val="000000"/>
          <w:sz w:val="24"/>
          <w:szCs w:val="24"/>
        </w:rPr>
        <w:t xml:space="preserve"> formed from the gas space of incubation pots.</w:t>
      </w:r>
    </w:p>
    <w:p>
      <w:pPr>
        <w:widowControl w:val="on"/>
        <w:pBdr/>
        <w:spacing w:before="240" w:after="240" w:line="240" w:lineRule="auto"/>
        <w:ind w:left="0" w:right="0"/>
        <w:jc w:val="left"/>
      </w:pPr>
      <w:r>
        <w:rPr>
          <w:color w:val="000000"/>
          <w:sz w:val="24"/>
          <w:szCs w:val="24"/>
        </w:rPr>
        <w:t xml:space="preserve">During the examination of changes of carbon cycle I measured CH</w:t>
      </w:r>
      <w:r>
        <w:rPr>
          <w:color w:val="000000"/>
          <w:position w:val="-4"/>
          <w:sz w:val="21"/>
          <w:szCs w:val="21"/>
          <w:vertAlign w:val="subscript"/>
        </w:rPr>
        <w:t xml:space="preserve">4</w:t>
      </w:r>
      <w:r>
        <w:rPr>
          <w:color w:val="000000"/>
          <w:sz w:val="24"/>
          <w:szCs w:val="24"/>
        </w:rPr>
        <w:t xml:space="preserve"> in a minimal quantity during the first weeks later not at all which means that the aerob conditions were ensured in the experiment. The respiratory measurements of CO</w:t>
      </w:r>
      <w:r>
        <w:rPr>
          <w:color w:val="000000"/>
          <w:position w:val="-4"/>
          <w:sz w:val="21"/>
          <w:szCs w:val="21"/>
          <w:vertAlign w:val="subscript"/>
        </w:rPr>
        <w:t xml:space="preserve">2</w:t>
      </w:r>
      <w:r>
        <w:rPr>
          <w:color w:val="000000"/>
          <w:sz w:val="24"/>
          <w:szCs w:val="24"/>
        </w:rPr>
        <w:t xml:space="preserve"> showed that at the end of examinations in the case of half- and one year old compost the formation of CO</w:t>
      </w:r>
      <w:r>
        <w:rPr>
          <w:color w:val="000000"/>
          <w:position w:val="-4"/>
          <w:sz w:val="21"/>
          <w:szCs w:val="21"/>
          <w:vertAlign w:val="subscript"/>
        </w:rPr>
        <w:t xml:space="preserve">2</w:t>
      </w:r>
      <w:r>
        <w:rPr>
          <w:color w:val="000000"/>
          <w:sz w:val="24"/>
          <w:szCs w:val="24"/>
        </w:rPr>
        <w:t xml:space="preserve"> was in the same level with the TOC and showed the same tendency with it.</w:t>
      </w:r>
    </w:p>
    <w:p>
      <w:pPr>
        <w:widowControl w:val="on"/>
        <w:pBdr/>
        <w:spacing w:before="240" w:after="240" w:line="240" w:lineRule="auto"/>
        <w:ind w:left="0" w:right="0"/>
        <w:jc w:val="left"/>
      </w:pPr>
      <w:r>
        <w:rPr>
          <w:color w:val="000000"/>
          <w:sz w:val="24"/>
          <w:szCs w:val="24"/>
        </w:rPr>
        <w:t xml:space="preserve">I evaluated the turnover of Nitrogen during the examination of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-N és NH</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-N. Based on my results the initial higher NH</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 concentration decreased while the NO</w:t>
      </w:r>
      <w:r>
        <w:rPr>
          <w:color w:val="000000"/>
          <w:position w:val="-4"/>
          <w:sz w:val="21"/>
          <w:szCs w:val="21"/>
          <w:vertAlign w:val="subscript"/>
        </w:rPr>
        <w:t xml:space="preserve">3</w:t>
      </w:r>
      <w:r>
        <w:rPr>
          <w:color w:val="000000"/>
          <w:position w:val="4"/>
          <w:sz w:val="21"/>
          <w:szCs w:val="21"/>
        </w:rPr>
        <w:t xml:space="preserve">-</w:t>
      </w:r>
      <w:r>
        <w:rPr>
          <w:color w:val="000000"/>
          <w:sz w:val="24"/>
          <w:szCs w:val="24"/>
        </w:rPr>
        <w:t xml:space="preserve"> increased in the case of sand compost mixtures. This refers to the decrease of ammonification and as a consequence the increasing of nitrification.</w:t>
      </w:r>
    </w:p>
    <w:p>
      <w:pPr>
        <w:widowControl w:val="on"/>
        <w:pBdr/>
        <w:spacing w:before="240" w:after="240" w:line="240" w:lineRule="auto"/>
        <w:ind w:left="0" w:right="0"/>
        <w:jc w:val="left"/>
      </w:pPr>
      <w:r>
        <w:rPr>
          <w:color w:val="000000"/>
          <w:sz w:val="24"/>
          <w:szCs w:val="24"/>
        </w:rPr>
        <w:t xml:space="preserve">The measurement of changes of pH, conductivity and phosphate concentration does not give enough information about the different quality in the case of given composts.</w:t>
      </w:r>
    </w:p>
    <w:p>
      <w:pPr>
        <w:widowControl w:val="on"/>
        <w:pBdr/>
        <w:spacing w:before="240" w:after="240" w:line="240" w:lineRule="auto"/>
        <w:ind w:left="0" w:right="0"/>
        <w:jc w:val="left"/>
      </w:pPr>
      <w:r>
        <w:rPr>
          <w:color w:val="000000"/>
          <w:sz w:val="24"/>
          <w:szCs w:val="24"/>
        </w:rPr>
        <w:t xml:space="preserve">In my opinion the ripening lasting one year with these technical conditions can result in a more convenient ripeness. In the case of half-year-old compost the convenient ripeness has not formed yet so half year ripening time is not enough. Eliminating this problem the time of ripening and composting should be increased or the technique used should be changed to reach better quality end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00673">
    <w:multiLevelType w:val="hybridMultilevel"/>
    <w:lvl w:ilvl="0" w:tplc="64422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00673">
    <w:abstractNumId w:val="181006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887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