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 STENSZKY</w:t>
            </w:r>
          </w:p>
          <w:p w:rsidR="00C275A3" w:rsidRDefault="00A96AEC" w:rsidP="00C275A3">
            <w:pPr>
              <w:pStyle w:val="Hallgatokepzes"/>
            </w:pPr>
            <w:r>
              <w:t>Agrobusiness and Rural Development Engineer</w:t>
            </w:r>
            <w:r>
              <w:br/>
            </w:r>
            <w:r w:rsidR="00E77B23">
              <w:t>BSc, 3.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Karácsonyi</w:t>
            </w:r>
          </w:p>
          <w:p w:rsidR="00DB4822" w:rsidRDefault="00DB4822" w:rsidP="00E11062">
            <w:pPr>
              <w:pStyle w:val="Konzulensek"/>
            </w:pPr>
            <w:r w:rsidRPr="00DB4822">
              <w:t>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non-renewable energy sources production and its economic projectives in Makó area.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Main goals of the paper are the following:</w:t>
      </w:r>
    </w:p>
    <w:p>
      <w:pPr>
        <w:pBdr/>
        <w:spacing w:before="240" w:after="240" w:line="240" w:lineRule="auto"/>
        <w:ind w:left="0" w:right="0"/>
        <w:jc w:val="left"/>
      </w:pPr>
      <w:r>
        <w:rPr>
          <w:color w:val="000000"/>
          <w:sz w:val="24"/>
          <w:szCs w:val="24"/>
        </w:rPr>
        <w:t xml:space="preserve">Possibilities of non-renewable energy sources production in hungary.</w:t>
      </w:r>
    </w:p>
    <w:p>
      <w:pPr>
        <w:pBdr/>
        <w:spacing w:before="240" w:after="240" w:line="240" w:lineRule="auto"/>
        <w:ind w:left="0" w:right="0"/>
        <w:jc w:val="left"/>
      </w:pPr>
      <w:r>
        <w:rPr>
          <w:color w:val="000000"/>
          <w:sz w:val="24"/>
          <w:szCs w:val="24"/>
        </w:rPr>
        <w:t xml:space="preserve">Review of research done in Makó-area.</w:t>
      </w:r>
    </w:p>
    <w:p>
      <w:pPr>
        <w:pBdr/>
        <w:spacing w:before="240" w:after="240" w:line="240" w:lineRule="auto"/>
        <w:ind w:left="0" w:right="0"/>
        <w:jc w:val="left"/>
      </w:pPr>
      <w:r>
        <w:rPr>
          <w:color w:val="000000"/>
          <w:sz w:val="24"/>
          <w:szCs w:val="24"/>
        </w:rPr>
        <w:t xml:space="preserve">Ecological and economic conclusion of possible uses of non-renewable energy sources.</w:t>
      </w:r>
    </w:p>
    <w:p>
      <w:pPr>
        <w:pBdr/>
        <w:spacing w:before="240" w:after="240" w:line="240" w:lineRule="auto"/>
        <w:ind w:left="0" w:right="0"/>
        <w:jc w:val="left"/>
      </w:pPr>
      <w:r>
        <w:rPr>
          <w:color w:val="000000"/>
          <w:sz w:val="24"/>
          <w:szCs w:val="24"/>
        </w:rPr>
        <w:t xml:space="preserve">Our economic crisis stressed world’s increasing demand of energy consumption can only be satisfied by improve the current usage of renewable energy sources, or the more efficient extraction of non-renewable ones. While the production of non-renewables becoming more energy- and cost-expensive from day to day, the exploitation of more gushers and gas-fields is highly required.</w:t>
      </w:r>
    </w:p>
    <w:p>
      <w:pPr>
        <w:pBdr/>
        <w:spacing w:before="240" w:after="240" w:line="240" w:lineRule="auto"/>
        <w:ind w:left="0" w:right="0"/>
        <w:jc w:val="left"/>
      </w:pPr>
      <w:r>
        <w:rPr>
          <w:color w:val="000000"/>
          <w:sz w:val="24"/>
          <w:szCs w:val="24"/>
        </w:rPr>
        <w:t xml:space="preserve">These days the planned economic growth of European Union is impeded by these kinds of energy production difficulties. The expense of imported energy brings down the competitiveness of products made in EU. Hence these issues consigned Hungary to a very difficult situation. However every new energy exploitation possibility which can decrease the country’s dependence of importation can be a key of great economic successes. The exploitation possibility of gas-fields in Makó area seemed to be such a key. But the expensive and long-drawn research project wasn’t successful as expected. In the paper – among other goals - I focused on the examination of the faults of the research. One of my research methods was a non-standard interview made at a company involved in gas exploitation, called Falcon TXM. The small information I was able to receive from the company was enough to make a conclusion that the exploitation is out of time now, in spite of the huge amount of gas resource. Currently we know about two difficulties. One is the depth of the resource, precisely that we don’t have necessary technological readiness to drill at the given high pressure and temperature. The other problem is the resultant EROEI value came from the mentioned technical difficulties, which is the insufficient rate of invested energy compared to the extracted energy. Nevertheless we hope that on one day we will own the technological solutions in order to exploit our gas treasure at Makó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17683">
    <w:multiLevelType w:val="hybridMultilevel"/>
    <w:lvl w:ilvl="0" w:tplc="16057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17683">
    <w:abstractNumId w:val="69017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354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