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ANNA</w:t>
            </w:r>
          </w:p>
          <w:p w:rsidR="00C275A3" w:rsidRDefault="00A96AEC" w:rsidP="00C275A3">
            <w:pPr>
              <w:pStyle w:val="Hallgatokepzes"/>
            </w:pPr>
            <w:r>
              <w:t>Pszichológia</w:t>
            </w:r>
            <w:r>
              <w:br/>
            </w:r>
            <w:r w:rsidR="00E77B23">
              <w:t>BA, 3. félév</w:t>
            </w:r>
          </w:p>
          <w:p w:rsidR="00C265CE" w:rsidRPr="009E5FF1" w:rsidRDefault="00E77B23" w:rsidP="00C275A3">
            <w:pPr>
              <w:pStyle w:val="Hallgatokepzes"/>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HOMPOTH EMŐKE</w:t>
            </w:r>
          </w:p>
          <w:p w:rsidR="00DB4822" w:rsidRDefault="00C275A3" w:rsidP="004D7940">
            <w:pPr>
              <w:pStyle w:val="Hallgatokepzes"/>
            </w:pPr>
            <w:r>
              <w:t>Pszichológia</w:t>
            </w:r>
            <w:r w:rsidR="00A96AEC">
              <w:br/>
              <w:t>BA, 5. félév</w:t>
            </w:r>
          </w:p>
          <w:p w:rsidR="00DB4822" w:rsidRDefault="00DB4822" w:rsidP="004D7940">
            <w:pPr>
              <w:pStyle w:val="Hallgatointezmeny-kar"/>
            </w:pPr>
            <w:r>
              <w:t>Szegedi Tudományegyetem</w:t>
            </w:r>
          </w:p>
          <w:p w:rsidR="00C265CE" w:rsidRPr="009E5FF1" w:rsidRDefault="00DB4822" w:rsidP="004D7940">
            <w:pPr>
              <w:pStyle w:val="Hallgatointezmeny-kar"/>
              <w:rPr>
                <w:b/>
                <w:caps/>
              </w:rPr>
            </w:pPr>
            <w:r>
              <w:t>Bölcsészettudományi Kar</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KEREPES LEILA</w:t>
            </w:r>
          </w:p>
          <w:p w:rsidR="00C275A3" w:rsidRDefault="00A96AEC" w:rsidP="00C275A3">
            <w:pPr>
              <w:pStyle w:val="Hallgatokepzes"/>
            </w:pPr>
            <w:r>
              <w:t>Pszichológia</w:t>
            </w:r>
            <w:r>
              <w:br/>
            </w:r>
            <w:r w:rsidR="00E77B23">
              <w:t>BA, 3. félév</w:t>
            </w:r>
          </w:p>
          <w:p w:rsidR="00C265CE" w:rsidRPr="009E5FF1" w:rsidRDefault="00E77B23" w:rsidP="00C275A3">
            <w:pPr>
              <w:pStyle w:val="Hallgatokepzes"/>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TASI LIA</w:t>
            </w:r>
          </w:p>
          <w:p w:rsidR="00DB4822" w:rsidRDefault="00C275A3" w:rsidP="004D7940">
            <w:pPr>
              <w:pStyle w:val="Hallgatokepzes"/>
            </w:pPr>
            <w:r>
              <w:t>Pszichológia</w:t>
            </w:r>
            <w:r w:rsidR="00A96AEC">
              <w:br/>
              <w:t>BA, 5. félév</w:t>
            </w:r>
          </w:p>
          <w:p w:rsidR="00DB4822" w:rsidRDefault="00DB4822" w:rsidP="004D7940">
            <w:pPr>
              <w:pStyle w:val="Hallgatointezmeny-kar"/>
            </w:pPr>
            <w:r>
              <w:t>Szegedi Tudományegyetem</w:t>
            </w:r>
          </w:p>
          <w:p w:rsidR="00C265CE" w:rsidRPr="009E5FF1" w:rsidRDefault="00DB4822" w:rsidP="004D7940">
            <w:pPr>
              <w:pStyle w:val="Hallgatointezmeny-kar"/>
              <w:rPr>
                <w:b/>
                <w:caps/>
              </w:rPr>
            </w:pPr>
            <w:r>
              <w:t>Bölcsészettudományi Kar</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TÓTH-KIRÁLY ISTVÁN</w:t>
            </w:r>
          </w:p>
          <w:p w:rsidR="00C275A3" w:rsidRDefault="00A96AEC" w:rsidP="00C275A3">
            <w:pPr>
              <w:pStyle w:val="Hallgatokepzes"/>
            </w:pPr>
            <w:r>
              <w:t>Pszichológia</w:t>
            </w:r>
            <w:r>
              <w:br/>
            </w:r>
            <w:r w:rsidR="00E77B23">
              <w:t>BA, 3. félév</w:t>
            </w:r>
          </w:p>
          <w:p w:rsidR="00C265CE" w:rsidRPr="009E5FF1" w:rsidRDefault="00E77B23" w:rsidP="00C275A3">
            <w:pPr>
              <w:pStyle w:val="Hallgatokepzes"/>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VÉKONY TEODÓRA</w:t>
            </w:r>
          </w:p>
          <w:p w:rsidR="00DB4822" w:rsidRDefault="00C275A3" w:rsidP="004D7940">
            <w:pPr>
              <w:pStyle w:val="Hallgatokepzes"/>
            </w:pPr>
            <w:r>
              <w:t>Pszichológia</w:t>
            </w:r>
            <w:r w:rsidR="00A96AEC">
              <w:br/>
              <w:t>BA, 3. félév</w:t>
            </w:r>
          </w:p>
          <w:p w:rsidR="00DB4822" w:rsidRDefault="00DB4822" w:rsidP="004D7940">
            <w:pPr>
              <w:pStyle w:val="Hallgatointezmeny-kar"/>
            </w:pPr>
            <w:r>
              <w:t>Szegedi Tudományegyetem</w:t>
            </w:r>
          </w:p>
          <w:p w:rsidR="00C265CE" w:rsidRPr="009E5FF1" w:rsidRDefault="00DB4822" w:rsidP="004D7940">
            <w:pPr>
              <w:pStyle w:val="Hallgatointezmeny-kar"/>
              <w:rPr>
                <w:b/>
                <w:caps/>
              </w:rPr>
            </w:pPr>
            <w:r>
              <w:t>Bölcsészettudományi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Hallgató Emese</w:t>
            </w:r>
          </w:p>
          <w:p w:rsidR="00DB4822" w:rsidRDefault="00DB4822" w:rsidP="00E11062">
            <w:pPr>
              <w:pStyle w:val="Konzulensek"/>
            </w:pPr>
            <w:r w:rsidRPr="00DB4822">
              <w:t>egyetemi tanársegéd,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Áthuzalozás – a szokások megváltoztatásának modellezése szekvenciatanulással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Azt a jelenséget, amikor egy régi szokás helyett egy részben vagy egészben új cselekvést tanulunk meg, áthuzalozásnak hívjuk. E folyamat explicit és implicit módon is végbemehet. Explicit áthuzalozásról akkor beszélünk, amikor tisztában vagyunk azzal, hogy mit is kell elsajátítanunk, ehhez képest implicit áthuzalozásnál nem vagyunk tudatában az új készség megtanulásának. Kutatásunkban egy probabilisztikus szekvenciatanulási paradigmában vizsgáltuk az áthuzalozást kétféle kísérleti kondícióban: az egyik feltételben az impliciten megtanult szekvencia explicit áthuzalozása történt meg a vizsgálati személyeknél, míg a másikban az impliciten elsajátított szabály implicit áthuzalozására került sor. Eredményeink azt mutatták, hogy a vizsgálati személyek sikeres áthuzalozást mutattak. A két kísérleti kondíció között nem találtunk jelentős különbséget, habár a leíró statisztikában megfigyelhető a mintázat, miszerint az implicit-explicit kondícióban sikeresebb az áthuzalozás. Eredményeink hozzájárulhatnak a viselkedés változtatás jobb megértéséhez.</w:t>
      </w:r>
    </w:p>
    <w:p>
      <w:pPr>
        <w:widowControl w:val="on"/>
        <w:pBdr/>
        <w:spacing w:before="240" w:after="240" w:line="240" w:lineRule="auto"/>
        <w:ind w:left="0" w:right="0"/>
        <w:jc w:val="left"/>
      </w:pPr>
      <w:r>
        <w:rPr>
          <w:color w:val="000000"/>
          <w:sz w:val="24"/>
          <w:szCs w:val="24"/>
        </w:rPr>
        <w:t xml:space="preserve">Kulcsszavak: áthuzalozás, interferencia, szokás megváltoztatás, explicit szekvencia tanulás, implicit szekvencia tanulás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084175">
    <w:multiLevelType w:val="hybridMultilevel"/>
    <w:lvl w:ilvl="0" w:tplc="404829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084175">
    <w:abstractNumId w:val="980841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72609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