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DOBOS</w:t>
            </w:r>
          </w:p>
          <w:p w:rsidR="00C275A3" w:rsidRDefault="00A96AEC" w:rsidP="00C275A3">
            <w:pPr>
              <w:pStyle w:val="Hallgatokepzes"/>
            </w:pPr>
            <w:r>
              <w:t>architect</w:t>
            </w:r>
            <w:r>
              <w:br/>
            </w:r>
            <w:r w:rsidR="00E77B23">
              <w:t>Unified, 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NORBERT GYŐRI</w:t>
            </w:r>
          </w:p>
          <w:p w:rsidR="00DB4822" w:rsidRDefault="00C275A3" w:rsidP="004D7940">
            <w:pPr>
              <w:pStyle w:val="Hallgatokepzes"/>
            </w:pPr>
            <w:r>
              <w:t>architect</w:t>
            </w:r>
            <w:r w:rsidR="00A96AEC">
              <w:br/>
              <w:t>Unified,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KOVACS</w:t>
            </w:r>
          </w:p>
          <w:p w:rsidR="00C275A3" w:rsidRDefault="00A96AEC" w:rsidP="00C275A3">
            <w:pPr>
              <w:pStyle w:val="Hallgatokepzes"/>
            </w:pPr>
            <w:r>
              <w:t>architect</w:t>
            </w:r>
            <w:r>
              <w:br/>
            </w:r>
            <w:r w:rsidR="00E77B23">
              <w:t>Unified, 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ZSOFIA MUZSNAI</w:t>
            </w:r>
          </w:p>
          <w:p w:rsidR="00DB4822" w:rsidRDefault="00C275A3" w:rsidP="004D7940">
            <w:pPr>
              <w:pStyle w:val="Hallgatokepzes"/>
            </w:pPr>
            <w:r>
              <w:t>faculty of architecture</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Gyulovics</w:t>
            </w:r>
          </w:p>
          <w:p w:rsidR="00DB4822" w:rsidRDefault="00DB4822" w:rsidP="00E11062">
            <w:pPr>
              <w:pStyle w:val="Konzulensek"/>
            </w:pPr>
            <w:r w:rsidRPr="00DB4822">
              <w:t>DLA resident,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chaff house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our residential place the cracks are of main importance. If we look closely at a cracked area, we can see as they split the given mass or surface. But if we analyse it from a certain distance, we see a web of cracks dividing it up. Thus, we have an inverse state as the cracks start defining the mass and become dominant, creating a dynamic feel to it.</w:t>
      </w:r>
      <w:r>
        <w:rPr>
          <w:color w:val="000000"/>
          <w:sz w:val="24"/>
          <w:szCs w:val="24"/>
        </w:rPr>
        <w:br/>
        <w:t xml:space="preserve">These cracks have a strong space-organizing quality, which we've studied through the perspectives of its own essence and applicational potentials (in terms of proportion, the mass-space relation, the communicatings and transparency). Based on these factors, we reveal its features in a grid system that webs a whole site.</w:t>
      </w:r>
      <w:r>
        <w:rPr>
          <w:color w:val="000000"/>
          <w:sz w:val="24"/>
          <w:szCs w:val="24"/>
        </w:rPr>
        <w:br/>
        <w:t xml:space="preserve">This complicated system can be found in the arabic culture’s Casbah forms or at the Pueblo indians' residences , where the strong, hectic, almost living lines define the construction.</w:t>
      </w:r>
      <w:r>
        <w:rPr>
          <w:color w:val="000000"/>
          <w:sz w:val="24"/>
          <w:szCs w:val="24"/>
        </w:rPr>
        <w:br/>
        <w:t xml:space="preserve">These unique examples had given us help not only at finding the appropriate shape but the appropriate matter as well, leading us to the use of adobe. It ended up as a good choice regarding saving too, so we expanded the use of natural matter for the whole residental place.</w:t>
      </w:r>
      <w:r>
        <w:rPr>
          <w:color w:val="000000"/>
          <w:sz w:val="24"/>
          <w:szCs w:val="24"/>
        </w:rPr>
        <w:br/>
        <w:t xml:space="preserve">The project was dreamed to a nature-friendly environment, where the main factors are solutions for saving and also a call for an ecocentric lifestyle, as these are the</w:t>
      </w:r>
      <w:r>
        <w:rPr>
          <w:color w:val="000000"/>
          <w:sz w:val="24"/>
          <w:szCs w:val="24"/>
        </w:rPr>
        <w:br/>
        <w:t xml:space="preserve">most defining attributes of our plan.</w:t>
      </w:r>
      <w:r>
        <w:rPr>
          <w:color w:val="000000"/>
          <w:sz w:val="24"/>
          <w:szCs w:val="24"/>
        </w:rPr>
        <w:br/>
        <w:t xml:space="preserve">A union of micro-and macrocosmos, a webbed system for a whole site, where the residence is only just a part of it. Traditional and modern at the same time; at the use of matter and at constructing the structure, too. All of these result in a harmonic, nature-friendly, living residence, with the interior only reacting to our basic needs. A simple house which serves as an integral part of it’s own surroundings and is also breathing along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47922">
    <w:multiLevelType w:val="hybridMultilevel"/>
    <w:lvl w:ilvl="0" w:tplc="36371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47922">
    <w:abstractNumId w:val="51447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378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