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MELLES FANNI</w:t>
            </w:r>
          </w:p>
          <w:p w:rsidR="00C275A3" w:rsidRDefault="00A96AEC" w:rsidP="00C275A3">
            <w:pPr>
              <w:pStyle w:val="Hallgatokepzes"/>
            </w:pPr>
            <w:r>
              <w:t>építész osztatlan</w:t>
            </w:r>
            <w:r>
              <w:br/>
            </w:r>
            <w:r w:rsidR="00E77B23">
              <w:t>Osztatlan, 4.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Szoboszlai Mihály</w:t>
            </w:r>
          </w:p>
          <w:p w:rsidR="00DB4822" w:rsidRDefault="00DB4822" w:rsidP="00E11062">
            <w:pPr>
              <w:pStyle w:val="Konzulensek"/>
            </w:pPr>
            <w:r w:rsidRPr="00DB4822">
              <w:t>egyetemi docens,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Napsugárzás és geometriai szerkesztés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napsugárzás geometriájával foglalkozom építészeti szempontból. Bemutatok történelmi példákat, ahol a tervezők a Nap sugárzásának geometriáját ismerték és használták, ehhez kapcsolódva leírom a korabeli ismereket a fent említett témához. Ezután bemutatom a benapozás-vizsgálathoz szükséges és használandó ábrázolási geometriai rendszert, és példákon keresztül bemutatom működését. Ehhez kapcsolódóan analizálom az építész tervezőprogramok némelyikét, és összehasonlítom a programokba beépített modult, hogy ugyanabból az adatbázisból dolgoznak-e, ugyanazt az eredmény adja-e ki, és így tovább. Saját programok bemutatásra is sor kerül, melyben megprogramoztuk egy pontszerű fényforrásból érkező fénysugarakban levő tárgyak épületek árnyékát meghatározott dátumhoz kötve illetve létrehoztunk egy olyan progrmot, mely koordinátától és időponttól függően megadja a Nap helyzetét egy okostelefonon. Majd mindezek konklúziójaként a benapozás-vizsgálat gyakorlati használatára térek ki, mennyivel gazdaságosabb, környezetkímélőbb, és egyszerűbb, ha a tervezési folyamat során megfelelő figyelmet fordítunk a napsugárzás helyi adottságaira, fény-árnyék hatásokra, benapozásra, felületre érkező napsugárzásra. A konklúzió folytatásaként kiterjesztem a témát az egyes esetekben kissé kötöttnek tűnő épületi léptékből, és megvizsgálom nagybb léptékben is. Majd egy összefoglalásban röviden ismeretetem, hogy a téma fejtegetése kapcsán mely irányokba tudtam volna még elindulni (ezek közül is igen csak kevés kerül felsorolásra).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47344">
    <w:multiLevelType w:val="hybridMultilevel"/>
    <w:lvl w:ilvl="0" w:tplc="62757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47344">
    <w:abstractNumId w:val="60647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135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