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MELLES</w:t>
            </w:r>
          </w:p>
          <w:p w:rsidR="00C275A3" w:rsidRDefault="00A96AEC" w:rsidP="00C275A3">
            <w:pPr>
              <w:pStyle w:val="Hallgatokepzes"/>
            </w:pPr>
            <w:r>
              <w:t>faculty of architecture</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Szoboszlai, Dr.</w:t>
            </w:r>
          </w:p>
          <w:p w:rsidR="00DB4822" w:rsidRDefault="00DB4822" w:rsidP="00E11062">
            <w:pPr>
              <w:pStyle w:val="Konzulensek"/>
            </w:pPr>
            <w:r w:rsidRPr="00DB4822">
              <w:t>associate professor ,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Solar radiaton and edit geometry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deal with architectural geometry sunlight. Presents historical examples where the designers of the geometry of the solar radiation is known and used in this context, I describe contemporary described in the above-mentioned topic. Then I present the required analysis, sun exposure and use geometric representation system, and present examples of the operation. In this context, analyzing the architect of some of the programs and compare the programs built-in module to the same database to work, with the same result, and so on. My programs will be presented, which is a point light source megprogramoztuk light rays from objects in the shadow of buildings connected and set a date, we have created a progrmot that koordinátától time and depending on the position of the Sun gives a smart phone. As a conclusion to the sun exposure will test the practical use, I shall examine how much more economical, cleaner, and easier if the design process, due attention is paid to the local conditions of solar radiation, light and shadow effects, sun exposure, surface from solar radiation. The conclusion will extend as a continuation of the theme of the building seems to have been concluded in some cases slightly léptékből and examine nagybb scale. Followed by a brief summary ismeretetem, the comments in relation to the subject that I could have directions to start (very few of them are listed below).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61806">
    <w:multiLevelType w:val="hybridMultilevel"/>
    <w:lvl w:ilvl="0" w:tplc="26262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61806">
    <w:abstractNumId w:val="40961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497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