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BÖRCSÖK DÁNIEL</w:t>
            </w:r>
          </w:p>
          <w:p w:rsidR="00C275A3" w:rsidRDefault="00A96AEC" w:rsidP="00C275A3">
            <w:pPr>
              <w:pStyle w:val="Hallgatokepzes"/>
            </w:pPr>
            <w:r>
              <w:t>Építészmérnök Szak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BÖRCSÖK TEODÓRA</w:t>
            </w:r>
          </w:p>
          <w:p w:rsidR="00DB4822" w:rsidRDefault="00C275A3" w:rsidP="004D7940">
            <w:pPr>
              <w:pStyle w:val="Hallgatokepzes"/>
            </w:pPr>
            <w:r>
              <w:t>Építészmérnök Szak</w:t>
            </w:r>
            <w:r w:rsidR="00A96AEC">
              <w:br/>
              <w:t>Osztatlan, 2.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Üveges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"Kortárs piktorializmus"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alapötlet a piktorializmus (Amerikában fotoszecesszió - XIX.-XX. század fordulóján) fotográfiai korszakban használatos, mára már archaikus technikák (ún. nemeseljárások közé tartozó olajnyomat; valamint a cianotípia) felelevenítése a XXI. század elején.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a múlt és a jelen kontrasztba állítása volt: az évszázados technikák és a szigorúan XXI. századi téma ütköztetése, egyfajta kísérleti jelleggel.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idézet a Szépművészeti Múzeum kiállításáról:  "A piktorialista fotográfia legnagyobb érdeme, hogy a fényképezést művészeti rangra emelte. A fotók azonban a nemeseljárások használata miatt már szinte megtévesztő módon hasonlítottak a festményekhez..." [http://www.szepmuveszeti.hu/kiallitasok/a-fotomuveszet-szuletese-202 ]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szerettük volna kihasználni, hiszen ezek a módszerek, gyakorlati szemmel nézve, valahol a mai analóg fényképezés és a szabadkézi grafikai technikák között félúton helyezkednek el. Az alkotó hasonló közelségbe kerül a képhez, mintha saját maga rajzolná, festené. Minden kép megismételhetetlen, és egyedi, magán viseli készítője kézjegyeit. Éppen ezért gondoljuk, reméljük helyesen, hogy egy ilyen kép érték.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Ilyen eljárásokkal készítünk kortárs (akár megvalósíthatatlan, virtuális - renderelt) terekről, és modellekkel - magunkkal - való viszonyrendszeréről fényképeket. Célunk a több mint egy évszázados technikák és a fényképek mai témája; a régmúlt és a most kontrasztba állítása.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767578">
    <w:multiLevelType w:val="hybridMultilevel"/>
    <w:lvl w:ilvl="0" w:tplc="79395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767578">
    <w:abstractNumId w:val="167675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91255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