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DÁVIDA ESZTER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ELEŐD ÁKOS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6.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HELMECZI ZSÓFIA DÓRA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JAUERNIK ZSÓFIA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9.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KENDI BOGÁTA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KRAUTH VERA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8.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ILDIKÓ, BUDAI GABRIELLA, VISY BÁLINT, MÁTHÉ VIRÁG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LUKÁTSI MARCELL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9.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FLÓRA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MATÚZ PÉTER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BSc, 7.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Váli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Zalakovács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Falerone Animato 2012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Falerone Animato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 Építészmérnöki Karán, a Rajzi Tanszék gondozásában évről-évre megrendezésre kerül egy művésztábor. A tábornak egy olaszországi kisváros, a Marche megyében található Falerone ad otthont. Ennek köszönhetően 2006 óta egyre több hallgató érezheti át a toszkán vidék hangulatát, alkotói szépségét.</w:t>
      </w:r>
      <w:r>
        <w:rPr>
          <w:color w:val="000000"/>
          <w:sz w:val="24"/>
          <w:szCs w:val="24"/>
        </w:rPr>
        <w:br/>
        <w:t xml:space="preserve">Gyakran választott témák között vannak: az épületek kapcsolata az utcákkal, a bennük élő emberekkel, történelmi város légköre, toszkán dombok szépsége.</w:t>
      </w:r>
      <w:r>
        <w:rPr>
          <w:color w:val="000000"/>
          <w:sz w:val="24"/>
          <w:szCs w:val="24"/>
        </w:rPr>
        <w:br/>
        <w:t xml:space="preserve">Idén az az elgondolás született, hogy az ott töltött idő emlékére egy rövid rajzfilmet készítünk, azzal a jelszóval: Mi így látjuk Falerone-t!</w:t>
      </w:r>
      <w:r>
        <w:rPr>
          <w:color w:val="000000"/>
          <w:sz w:val="24"/>
          <w:szCs w:val="24"/>
        </w:rPr>
        <w:br/>
        <w:t xml:space="preserve">A Falerone-ban készített videót képkockákra bontottunk, és ezeket véletlenszerűen kiosztottuk egymás között. Mindenki a saját stílusában feldolgozta: megrajzolta, megfestette a kapott képeket. Ezután újra sorrendbe tettük a képkockákat, és összevágva őket létrejött a közös rajzfilmünk.</w:t>
      </w:r>
      <w:r>
        <w:rPr>
          <w:color w:val="000000"/>
          <w:sz w:val="24"/>
          <w:szCs w:val="24"/>
        </w:rPr>
        <w:br/>
        <w:t xml:space="preserve">Annak ellenére, hogy külön külön dolgoztunk, igyekeztünk tartani a folyamatos kapcsolatot egymással, annak érdekében, hogy a film összhangja megmaradjon.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58979">
    <w:multiLevelType w:val="hybridMultilevel"/>
    <w:lvl w:ilvl="0" w:tplc="43827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58979">
    <w:abstractNumId w:val="74258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200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