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CSÉFALVAY PÉTER</w:t>
            </w:r>
          </w:p>
          <w:p w:rsidR="00C275A3" w:rsidRDefault="00A96AEC" w:rsidP="00C275A3">
            <w:pPr>
              <w:pStyle w:val="Hallgatokepzes"/>
            </w:pPr>
            <w:r>
              <w:t>Építészmérnöki alapképzés</w:t>
            </w:r>
            <w:r>
              <w:br/>
            </w:r>
            <w:r w:rsidR="00E77B23">
              <w:t>BSc, 5. félév</w:t>
            </w:r>
          </w:p>
          <w:p w:rsidR="00C265CE" w:rsidRPr="009E5FF1" w:rsidRDefault="00E77B23" w:rsidP="00C275A3">
            <w:pPr>
              <w:pStyle w:val="Hallgatokepzes"/>
              <w:rPr>
                <w:b/>
                <w:caps/>
              </w:rPr>
            </w:pPr>
            <w:r>
              <w:t>Budapesti Műszaki és Gazdaságtudományi Egyetem</w:t>
            </w:r>
            <w:r w:rsidR="00C275A3">
              <w:br/>
            </w:r>
            <w:r w:rsidR="00DB4822">
              <w:t>Építészmérnöki Kar</w:t>
            </w:r>
          </w:p>
        </w:tc>
        <w:tc>
          <w:tcPr>
            <w:tcW w:w="4914" w:type="dxa"/>
          </w:tcPr>
          <w:p w:rsidR="00DB4822" w:rsidRPr="00DB4822" w:rsidRDefault="00DB4822" w:rsidP="004D7940">
            <w:pPr>
              <w:pStyle w:val="Hallgatonev"/>
              <w:rPr>
                <w:caps/>
              </w:rPr>
            </w:pPr>
            <w:r w:rsidRPr="00DB4822">
              <w:rPr>
                <w:caps/>
              </w:rPr>
              <w:t>TÁNCOS ANNA</w:t>
            </w:r>
          </w:p>
          <w:p w:rsidR="00DB4822" w:rsidRDefault="00C275A3" w:rsidP="004D7940">
            <w:pPr>
              <w:pStyle w:val="Hallgatokepzes"/>
            </w:pPr>
            <w:r>
              <w:t>Építészmérnöki osztatlan képzés</w:t>
            </w:r>
            <w:r w:rsidR="00A96AEC">
              <w:br/>
              <w:t>Osztatlan, 5. félév</w:t>
            </w:r>
          </w:p>
          <w:p w:rsidR="00DB4822" w:rsidRDefault="00DB4822" w:rsidP="004D7940">
            <w:pPr>
              <w:pStyle w:val="Hallgatointezmeny-kar"/>
            </w:pPr>
            <w:r>
              <w:t>Budapesti Műszaki és Gazdaságtudományi Egyetem</w:t>
            </w:r>
          </w:p>
          <w:p w:rsidR="00C265CE" w:rsidRPr="009E5FF1" w:rsidRDefault="00DB4822" w:rsidP="004D7940">
            <w:pPr>
              <w:pStyle w:val="Hallgatointezmeny-kar"/>
              <w:rPr>
                <w:b/>
                <w:caps/>
              </w:rPr>
            </w:pPr>
            <w:r>
              <w:t>Építészmérnöki Kar</w:t>
            </w:r>
          </w:p>
        </w:tc>
      </w:tr>
    </w:tbl>
    <w:bookmarkEnd w:id="0"/>
    <w:p w:rsidR="00E77B23" w:rsidRDefault="00600471" w:rsidP="004D7940">
      <w:pPr>
        <w:pStyle w:val="Konzulensek"/>
      </w:pPr>
      <w:r>
        <w:t>Konzulens: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Varga Imre</w:t>
            </w:r>
          </w:p>
          <w:p w:rsidR="00DB4822" w:rsidRDefault="00DB4822" w:rsidP="00E11062">
            <w:pPr>
              <w:pStyle w:val="Konzulensek"/>
            </w:pPr>
            <w:r w:rsidRPr="00DB4822">
              <w:t>mestertanár, BME ÉSZK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Budapest után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Prózai szöveg és fotósorozat, melyeknek célja szubjektív városleírás létrehozása Budapestről. A látvány totalitásra elsődleges szempont, ugyanakkor emberi eszközökkel valószínűleg elérhetetlen cél. Az alkotók ezért a lefedendő teret és időt szűkítendő egy emberek nélküli állapot statikusságát és a város ehhez kapcsolódó képét választották alaphelyzetnek. A fejlődés lezárultának urbanisztikai következményei és vizuális velejárói uralják a környezetet, melyet a sajátos helyzetben lévő szemlélő(k) nézőpontjából láthat az olvasó. A fotósorozat szintén a fentebb említett szempontoknak és céloknak megfelelően készült. Az alkotók szándéka az volt, hogy a fényképek egyenként is idézzék a szöveg karakterét és szabályait, ugyanakkor konkrét vizuális példák szolgáltatásával hozzá is adjanak az íráshoz. Az így megvalósult mű nem szándékszik eligazítással vagy tanulsággal szolgálni olvasójának és nézőinek. Célja egy pillanatfelvétel készítése egy fényképezhetetlen helyzetről.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864840">
    <w:multiLevelType w:val="hybridMultilevel"/>
    <w:lvl w:ilvl="0" w:tplc="6203464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864840">
    <w:abstractNumId w:val="9486484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964016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