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PÉTER CSÉFALVAY</w:t>
            </w:r>
          </w:p>
          <w:p w:rsidR="00C275A3" w:rsidRDefault="00A96AEC" w:rsidP="00C275A3">
            <w:pPr>
              <w:pStyle w:val="Hallgatokepzes"/>
            </w:pPr>
            <w:r>
              <w:t>B.Sc. in Architecture</w:t>
            </w:r>
            <w:r>
              <w:br/>
            </w:r>
            <w:r w:rsidR="00E77B23">
              <w:t>BSc, 5. semester</w:t>
            </w:r>
          </w:p>
          <w:p w:rsidR="00C265CE" w:rsidRPr="009E5FF1" w:rsidRDefault="00E77B23" w:rsidP="00C275A3">
            <w:pPr>
              <w:pStyle w:val="Hallgatokepzes"/>
              <w:rPr>
                <w:b/>
                <w:caps/>
              </w:rPr>
            </w:pPr>
            <w:r>
              <w:t>Budapest University of Technology and Economics</w:t>
            </w:r>
            <w:r w:rsidR="00C275A3">
              <w:br/>
            </w:r>
            <w:r w:rsidR="00DB4822">
              <w:t>Faculty of Architecture</w:t>
            </w:r>
          </w:p>
        </w:tc>
        <w:tc>
          <w:tcPr>
            <w:tcW w:w="4914" w:type="dxa"/>
          </w:tcPr>
          <w:p w:rsidR="00DB4822" w:rsidRPr="00DB4822" w:rsidRDefault="00DB4822" w:rsidP="004D7940">
            <w:pPr>
              <w:pStyle w:val="Hallgatonev"/>
              <w:rPr>
                <w:caps/>
              </w:rPr>
            </w:pPr>
            <w:r w:rsidRPr="00DB4822">
              <w:rPr>
                <w:caps/>
              </w:rPr>
              <w:t>ANNA TÁNCOS</w:t>
            </w:r>
          </w:p>
          <w:p w:rsidR="00DB4822" w:rsidRDefault="00C275A3" w:rsidP="004D7940">
            <w:pPr>
              <w:pStyle w:val="Hallgatokepzes"/>
            </w:pPr>
            <w:r>
              <w:t>B.Sc. + M.Sc. in Architecture</w:t>
            </w:r>
            <w:r w:rsidR="00A96AEC">
              <w:br/>
              <w:t>Unified, 5. semester</w:t>
            </w:r>
          </w:p>
          <w:p w:rsidR="00DB4822" w:rsidRDefault="00DB4822" w:rsidP="004D7940">
            <w:pPr>
              <w:pStyle w:val="Hallgatointezmeny-kar"/>
            </w:pPr>
            <w:r>
              <w:t>Budapest University of Technology and Economics</w:t>
            </w:r>
          </w:p>
          <w:p w:rsidR="00C265CE" w:rsidRPr="009E5FF1" w:rsidRDefault="00DB4822" w:rsidP="004D7940">
            <w:pPr>
              <w:pStyle w:val="Hallgatointezmeny-kar"/>
              <w:rPr>
                <w:b/>
                <w:caps/>
              </w:rPr>
            </w:pPr>
            <w:r>
              <w:t>Faculty of Architecture</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Imre Varga</w:t>
            </w:r>
          </w:p>
          <w:p w:rsidR="00DB4822" w:rsidRDefault="00DB4822" w:rsidP="00E11062">
            <w:pPr>
              <w:pStyle w:val="Konzulensek"/>
            </w:pPr>
            <w:r w:rsidRPr="00DB4822">
              <w:t>professor, BME ÉSZK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After Budapest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Literal text and a series of photos, aiming at subjectively describing the city of Budapest. The totality of the prospect is a primary goal, though with human measures, is most probably unreachable. Therefore the creators decided to shrink the depicted space and timeframe by choosing a static state, the city without people, to serve as the scene. From the pictured special point of view, it is clear, that the urbanistic and visual consequences of the end of development dominate the environment. The series of photos was also created according to the above mentioned criteria. The goal of the photos was to evocate and bear the character and the rules of the text, and also to serve as visual additional value. The final work is not intending to give directions or lessons. It is just a photo of a most probably unphotographable situation.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114194">
    <w:multiLevelType w:val="hybridMultilevel"/>
    <w:lvl w:ilvl="0" w:tplc="941376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114194">
    <w:abstractNumId w:val="4711419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7366950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