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MÁRTON MESZES</w:t>
            </w:r>
          </w:p>
          <w:p w:rsidR="00C275A3" w:rsidRDefault="00A96AEC" w:rsidP="00C275A3">
            <w:pPr>
              <w:pStyle w:val="Hallgatokepzes"/>
            </w:pPr>
            <w:r>
              <w:t>architect</w:t>
            </w:r>
            <w:r>
              <w:br/>
            </w:r>
            <w:r w:rsidR="00E77B23">
              <w:t>Unified, 4.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BSc, 4.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Architecture</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Mariann Fonyódi</w:t>
            </w:r>
          </w:p>
          <w:p w:rsidR="00DB4822" w:rsidRDefault="00DB4822" w:rsidP="00E11062">
            <w:pPr>
              <w:pStyle w:val="Konzulensek"/>
            </w:pPr>
            <w:r w:rsidRPr="00DB4822">
              <w:t>associate professor, BME ÉSZK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Through the Lens of Surveillance Cameras</w:t>
      </w:r>
    </w:p>
    <w:p w:rsidR="00D71DF5" w:rsidRDefault="00D71DF5" w:rsidP="00AD2602">
      <w:pPr>
        <w:jc w:val="both"/>
      </w:pPr>
    </w:p>
    <w:p>
      <w:pPr>
        <w:pBdr/>
        <w:spacing w:before="240" w:after="240" w:line="240" w:lineRule="auto"/>
        <w:ind w:left="0" w:right="0"/>
        <w:jc w:val="left"/>
      </w:pPr>
      <w:r>
        <w:rPr>
          <w:color w:val="000000"/>
          <w:sz w:val="24"/>
          <w:szCs w:val="24"/>
        </w:rPr>
        <w:t xml:space="preserve">Budapest through the lens of surveillance cameras. Nowadays we use the internet in an ever increasing quantity as means of orientation. In consequence, important cities and locations acquire a virtual image. The project will elaborate on the raw, natural facet of this image. The photos picture the online accessible images of surveillance cameras, capturing the computer monitor, thus adding a new layer to the picture. The text aims at the ambient of the “camera control rooms" well-known from the movies. While images of 6-8 cameras run simultaneously, the eye jumps from one screen to another. Taking in fragments of the event, neither able to block out the images of the other cameras, nor to fully conceive them.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257397">
    <w:multiLevelType w:val="hybridMultilevel"/>
    <w:lvl w:ilvl="0" w:tplc="710487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257397">
    <w:abstractNumId w:val="622573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90398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