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LACZKÓ</w:t>
            </w:r>
          </w:p>
          <w:p w:rsidR="00C275A3" w:rsidRDefault="00A96AEC" w:rsidP="00C275A3">
            <w:pPr>
              <w:pStyle w:val="Hallgatokepzes"/>
            </w:pPr>
            <w:r>
              <w:t>urbanists architect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ANNA VINKÓ</w:t>
            </w:r>
          </w:p>
          <w:p w:rsidR="00DB4822" w:rsidRDefault="00C275A3" w:rsidP="004D7940">
            <w:pPr>
              <w:pStyle w:val="Hallgatokepzes"/>
            </w:pPr>
            <w:r>
              <w:t>urbanists architect Msc</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  professor’s assistant,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Mental map of Kalocsa – a town, how the youth looks 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is a tendency in the more developed countries in Europe for decades that before certain developments the opinion of the inhabitants is asked also during the surveys about the plans accepted as good by the local government what kind of echo creates among those persons who lives there. In our country this type of communication between the local government and the inhabitants is very occasionally. In most cases it is developed what can be financed by applications unrelated to the necessity of those development.</w:t>
      </w:r>
    </w:p>
    <w:p>
      <w:pPr>
        <w:pBdr/>
        <w:spacing w:before="240" w:after="240" w:line="240" w:lineRule="auto"/>
        <w:ind w:left="0" w:right="0"/>
        <w:jc w:val="left"/>
      </w:pPr>
      <w:r>
        <w:rPr>
          <w:color w:val="000000"/>
          <w:sz w:val="24"/>
          <w:szCs w:val="24"/>
        </w:rPr>
        <w:t xml:space="preserve">The number of inhabitants of Kalocsa, similar to the other small towns on the „Alföld” diminished in the last decades, because of the lack of working possibilities first of all. The tendency is common that the villagers move into the surrounding towns, the inhabitants of the small towns into the capital, from the capital into the more developed countryside or abroad in hope of a better life.</w:t>
      </w:r>
    </w:p>
    <w:p>
      <w:pPr>
        <w:pBdr/>
        <w:spacing w:before="240" w:after="240" w:line="240" w:lineRule="auto"/>
        <w:ind w:left="0" w:right="0"/>
        <w:jc w:val="left"/>
      </w:pPr>
      <w:r>
        <w:rPr>
          <w:color w:val="000000"/>
          <w:sz w:val="24"/>
          <w:szCs w:val="24"/>
        </w:rPr>
        <w:t xml:space="preserve">Kalocsa is the centre of the region as in the past nowadays too. It is also the religious and cultural, governmental and health centre of Kalocsa sub-region. The surrounding small settlements belong to the town functionally. Kalocsa is the place for culture and administration for them these days too.</w:t>
      </w:r>
    </w:p>
    <w:p>
      <w:pPr>
        <w:pBdr/>
        <w:spacing w:before="240" w:after="240" w:line="240" w:lineRule="auto"/>
        <w:ind w:left="0" w:right="0"/>
        <w:jc w:val="left"/>
      </w:pPr>
      <w:r>
        <w:rPr>
          <w:color w:val="000000"/>
          <w:sz w:val="24"/>
          <w:szCs w:val="24"/>
        </w:rPr>
        <w:t xml:space="preserve">We were curious what the coming generation sees, what important is for them in this settlement which has a rich history. Which points are important for them, which place they visit and what is not important for them. If we get to know which place they use and which ones they dislike, what kind of feeling certain places of the town arise in them, where they feel themselves good, what is dislikeable and incidentally what they are afraid of, then those fields can be found which are to be developed. In this case it is not about the leading of the town but about the picture which exists in the head of the coming generation; it is not enough to create new working places in a town, the town has to be developed to a place which is agreeable and useable for every generation.</w:t>
      </w:r>
    </w:p>
    <w:p>
      <w:pPr>
        <w:pBdr/>
        <w:spacing w:before="240" w:after="240" w:line="240" w:lineRule="auto"/>
        <w:ind w:left="0" w:right="0"/>
        <w:jc w:val="left"/>
      </w:pPr>
      <w:r>
        <w:rPr>
          <w:color w:val="000000"/>
          <w:sz w:val="24"/>
          <w:szCs w:val="24"/>
        </w:rPr>
        <w:t xml:space="preserve">This essay summarizes the events, adventures and experiences of the research camp at the end of August. from the first ideas through the methods and realisation of the research and the elaboration of the information till the results. We write about how we began, what kind of means we used, what and who we leant on and what independent result we got. Summarising the obtained results we give a short suggestion about the fields which have to be developed in the next few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68772">
    <w:multiLevelType w:val="hybridMultilevel"/>
    <w:lvl w:ilvl="0" w:tplc="39266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68772">
    <w:abstractNumId w:val="42768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9226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