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ALATTYÁNI BARBARA</w:t>
            </w:r>
          </w:p>
          <w:p w:rsidR="00C275A3" w:rsidRDefault="00A96AEC" w:rsidP="00C275A3">
            <w:pPr>
              <w:pStyle w:val="Hallgatokepzes"/>
            </w:pPr>
            <w:r>
              <w:t>Festőművész</w:t>
            </w:r>
            <w:r>
              <w:br/>
            </w:r>
            <w:r w:rsidR="00E77B23">
              <w:t>Osztatlan, 5.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Hegyi Csaba</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Zolti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festmény, amellyel pályázom egy családi sorozat része. A témájául szolgáló fotót, egy kisebb családi ünnepségen fényképeztem 2011 nyarán. Az unokatestvéremnél, Szabadszálláson töltött hét különleges volt. A viszontlátás - majd két év után - nagy örömmel töltött el.</w:t>
      </w:r>
    </w:p>
    <w:p>
      <w:pPr>
        <w:pBdr/>
        <w:spacing w:before="240" w:after="240" w:line="240" w:lineRule="auto"/>
        <w:ind w:left="0" w:right="0"/>
        <w:jc w:val="left"/>
      </w:pPr>
      <w:r>
        <w:rPr>
          <w:color w:val="000000"/>
          <w:sz w:val="24"/>
          <w:szCs w:val="24"/>
        </w:rPr>
        <w:t xml:space="preserve">A festményt 2011 őszén kezdtem el. A nagybátyámat ábrázolja. Nemcsak alföldiesen karakteres arca késztetett portréjának megfestésére, hanem az iránta érzett tiszteletem. Az arcára koncentráltam, hogy minden részletét lássam. Az előző évekhez képest merőben nagy váltás volt számomra ez a méret (120x160 cm), de elérkezettnek láttam az időt, hogy belekezdjek egy ilyen sok időt felölelő témához.</w:t>
      </w:r>
    </w:p>
    <w:p>
      <w:pPr>
        <w:pBdr/>
        <w:spacing w:before="240" w:after="240" w:line="240" w:lineRule="auto"/>
        <w:ind w:left="0" w:right="0"/>
        <w:jc w:val="left"/>
      </w:pPr>
      <w:r>
        <w:rPr>
          <w:color w:val="000000"/>
          <w:sz w:val="24"/>
          <w:szCs w:val="24"/>
        </w:rPr>
        <w:t xml:space="preserve">A tojástempera technikájával kéz-, lábfej tanulmányok és önarckép festésekor ismerkedtem meg első éves, szakmai főtárgy feladatként. Varga Ferenc szobrászművész mellett, a kisújbányai ikonfestő művésztelepen mélyíthettem ismereteimet, 2011 nyarán.</w:t>
      </w:r>
    </w:p>
    <w:p>
      <w:pPr>
        <w:pBdr/>
        <w:spacing w:before="240" w:after="240" w:line="240" w:lineRule="auto"/>
        <w:ind w:left="0" w:right="0"/>
        <w:jc w:val="left"/>
      </w:pPr>
      <w:r>
        <w:rPr>
          <w:color w:val="000000"/>
          <w:sz w:val="24"/>
          <w:szCs w:val="24"/>
        </w:rPr>
        <w:t xml:space="preserve">Nagy István, Koszta József és Mészöly Géza alkotásaiból merítettem ihletet. Képem, a műveikben ábrázolt világ hangulatához és színvilágához igyekszik közeledni. Ellátogattam a Nagy István Képtárba, Bajára, hogy saját szememmel láthassam a festményeit. Egyúttal a gyökereimhez is közelebb kerültem, mert – bár Veszprémben születtem – a családom az Alföldről származik. Így ha a rokonaimat látogatom, úgy érzem: hazamegyek.</w:t>
      </w:r>
    </w:p>
    <w:p>
      <w:pPr>
        <w:pBdr/>
        <w:spacing w:before="240" w:after="240" w:line="240" w:lineRule="auto"/>
        <w:ind w:left="0" w:right="0"/>
        <w:jc w:val="left"/>
      </w:pPr>
      <w:r>
        <w:rPr>
          <w:color w:val="000000"/>
          <w:sz w:val="24"/>
          <w:szCs w:val="24"/>
        </w:rPr>
        <w:t xml:space="preserve">A képet halványzöld, bútorszövetre emlékeztető vászonra készítettem. A tojástemperával való festést, egy enyves réteg előzte meg. Ezen munkafolyamat közben sikerült létrehoznom azt az érdekes texturát, amely nem várt módon segítette életre kelteni élményemet a képben. Tudatosan korlátoztam a pigmentek számát. Kihívást jelentett a karakter és az arányok megtartása, mert a nagyításhoz nem használtam segédeszközt. A kép alaphangulatába belevont repedések néha segítették a munkámat és volt, mikor nehezítették. Többször újradolgoztam némely, már késznek gondolt részletet. </w:t>
      </w:r>
    </w:p>
    <w:p>
      <w:pPr>
        <w:pBdr/>
        <w:spacing w:before="240" w:after="240" w:line="240" w:lineRule="auto"/>
        <w:ind w:left="0" w:right="0"/>
        <w:jc w:val="left"/>
      </w:pPr>
      <w:r>
        <w:rPr>
          <w:color w:val="000000"/>
          <w:sz w:val="24"/>
          <w:szCs w:val="24"/>
        </w:rPr>
        <w:t xml:space="preserve">A vásznon – s közben a magamban – végzett munka, végül hűen tükrözi a bennem élő képet Róla.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57649">
    <w:multiLevelType w:val="hybridMultilevel"/>
    <w:lvl w:ilvl="0" w:tplc="998931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57649">
    <w:abstractNumId w:val="580576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4226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