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ICSA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Ernszt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Bread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Bread</w:t>
      </w:r>
      <w:r>
        <w:rPr>
          <w:color w:val="000000"/>
          <w:sz w:val="24"/>
          <w:szCs w:val="24"/>
        </w:rPr>
        <w:br/>
        <w:t xml:space="preserve">Antal Icsa</w:t>
      </w:r>
      <w:r>
        <w:rPr>
          <w:color w:val="000000"/>
          <w:sz w:val="24"/>
          <w:szCs w:val="24"/>
        </w:rPr>
        <w:br/>
        <w:t xml:space="preserve">Painter</w:t>
      </w:r>
      <w:r>
        <w:rPr>
          <w:color w:val="000000"/>
          <w:sz w:val="24"/>
          <w:szCs w:val="24"/>
        </w:rPr>
        <w:br/>
        <w:t xml:space="preserve">University of Pécs</w:t>
      </w:r>
      <w:r>
        <w:rPr>
          <w:color w:val="000000"/>
          <w:sz w:val="24"/>
          <w:szCs w:val="24"/>
        </w:rPr>
        <w:br/>
        <w:t xml:space="preserve">Faculty of Music and Visual Arts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András Ernszt DLA assistant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I’m interested in the connection between the objects of the world you can see, touch and the paintings which based on these real things.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09317">
    <w:multiLevelType w:val="hybridMultilevel"/>
    <w:lvl w:ilvl="0" w:tplc="79565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09317">
    <w:abstractNumId w:val="85109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810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