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SZABÓ</w:t>
            </w:r>
          </w:p>
          <w:p w:rsidR="00C275A3" w:rsidRDefault="00A96AEC" w:rsidP="00C275A3">
            <w:pPr>
              <w:pStyle w:val="Hallgatokepzes"/>
            </w:pPr>
            <w:r>
              <w:t>painter</w:t>
            </w:r>
            <w:r>
              <w:br/>
            </w:r>
            <w:r w:rsidR="00E77B23">
              <w:t>Unified, 7.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Nemes Dla</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Column I-II.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Nóra Szabó</w:t>
      </w:r>
    </w:p>
    <w:p>
      <w:pPr>
        <w:pBdr/>
        <w:spacing w:before="240" w:after="240" w:line="240" w:lineRule="auto"/>
        <w:ind w:left="0" w:right="0"/>
        <w:jc w:val="left"/>
      </w:pPr>
      <w:r>
        <w:rPr>
          <w:color w:val="000000"/>
          <w:sz w:val="24"/>
          <w:szCs w:val="24"/>
        </w:rPr>
        <w:t xml:space="preserve">Column I.II.</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My artwork is a two parted serie which contains 4 paintings. I used rough canvas, and let the material prevail. I just based the canvas where I knew I will paint . I have been interested in the difference of materials and their connection to each other for a long time. For example: What is the connection between the based surface and painted parts and what kind of interface I can get from them.</w:t>
      </w:r>
      <w:r>
        <w:rPr>
          <w:color w:val="000000"/>
          <w:sz w:val="24"/>
          <w:szCs w:val="24"/>
        </w:rPr>
        <w:br/>
        <w:t xml:space="preserve">My leader though was the incompability of organical nature (with the livings) and the angled contorled objects.</w:t>
      </w:r>
      <w:r>
        <w:rPr>
          <w:color w:val="000000"/>
          <w:sz w:val="24"/>
          <w:szCs w:val="24"/>
        </w:rPr>
        <w:br/>
        <w:t xml:space="preserve">On my first work I choose the tree to math my mind.The squirming root was my base. From that the stock transforms to a cold colored system of trail. It’s important for me to part the pictures in two pieces. The distance is not big but the running is crashed which let the questions unanswered.</w:t>
      </w:r>
      <w:r>
        <w:rPr>
          <w:color w:val="000000"/>
          <w:sz w:val="24"/>
          <w:szCs w:val="24"/>
        </w:rPr>
        <w:br/>
        <w:t xml:space="preserve">In my second work is much more conceptual. It’s a bared pine. The monumentalism of the pine and the stumps of the tree are like a rythm catching me. For me It is a living barbed wire.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27916">
    <w:multiLevelType w:val="hybridMultilevel"/>
    <w:lvl w:ilvl="0" w:tplc="35249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27916">
    <w:abstractNumId w:val="219279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02377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