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EVELIN ALEXANDRA HEGEDŰS</w:t>
            </w:r>
          </w:p>
          <w:p w:rsidR="00C275A3" w:rsidRDefault="00A96AEC" w:rsidP="00C275A3">
            <w:pPr>
              <w:pStyle w:val="Hallgatokepzes"/>
            </w:pPr>
            <w:r>
              <w:t>Painting department</w:t>
            </w:r>
            <w:r>
              <w:br/>
            </w:r>
            <w:r w:rsidR="00E77B23">
              <w:t>Unified,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Somody Dla</w:t>
            </w:r>
          </w:p>
          <w:p w:rsidR="00DB4822" w:rsidRDefault="00DB4822" w:rsidP="00E11062">
            <w:pPr>
              <w:pStyle w:val="Konzulensek"/>
            </w:pPr>
            <w:r w:rsidRPr="00DB4822">
              <w:t>senior lecturer,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Evanescent people and what they lost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EVANESCENT PEOPLE AND WHAT THEY LOST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Evelin Alexandra Hegedűs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University of Pécs, Faculty of Music and Visual Arts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Master: Prof. Péter Somody, senior lecturer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interested in the message of Vanitas still-life paintings just for some mounth, and the way how I could tell this message with other implements on an other type of picture, which creations belong to this topic, and finaly how I can represent my personaly feelings in this type of paintings. I had some old photos about my family, which I wanted to use up in my paintings, but I didn’t know how do it well. On an other way I wish to find the manner of use matters, paintbrushes, composition what helps me represents messages.</w:t>
      </w:r>
      <w:r>
        <w:rPr>
          <w:color w:val="000000"/>
          <w:sz w:val="24"/>
          <w:szCs w:val="24"/>
        </w:rPr>
        <w:br/>
        <w:t xml:space="preserve">The painting what I present now is the first piece from my series in this theme. I built upon on it an old photo about my grandfather who died a long time ago. I think this photo is one of the traces of his life, a reminiscence, so my painting could belong to Vanitas paintings. We can define the inner court with fictitious colours as the set of the human life what in the human show up just like a temporal thing, a reminiscence. The buildings can be renovated, as againist people, who’s body and life is in irreversible change.</w:t>
      </w:r>
      <w:r>
        <w:rPr>
          <w:color w:val="000000"/>
          <w:sz w:val="24"/>
          <w:szCs w:val="24"/>
        </w:rPr>
        <w:br/>
        <w:t xml:space="preserve">As everyone know, produce something is better than go to psychologist. Personaly, I experience that painting the person whom I miss to, can help me.</w:t>
      </w:r>
      <w:r>
        <w:rPr>
          <w:color w:val="000000"/>
          <w:sz w:val="24"/>
          <w:szCs w:val="24"/>
        </w:rPr>
        <w:br/>
        <w:t xml:space="preserve">Sum up, this painting is the result off my experimentation and my personaly „therapy”.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12970">
    <w:multiLevelType w:val="hybridMultilevel"/>
    <w:lvl w:ilvl="0" w:tplc="88998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12970">
    <w:abstractNumId w:val="214129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26950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