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SZABINA GÓRÉ</w:t>
            </w:r>
          </w:p>
          <w:p w:rsidR="00C275A3" w:rsidRDefault="00A96AEC" w:rsidP="00C275A3">
            <w:pPr>
              <w:pStyle w:val="Hallgatokepzes"/>
            </w:pPr>
            <w:r>
              <w:t>painter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Csaba Hegyi</w:t>
            </w:r>
          </w:p>
          <w:p w:rsidR="00DB4822" w:rsidRDefault="00DB4822" w:rsidP="00E11062">
            <w:pPr>
              <w:pStyle w:val="Konzulensek"/>
            </w:pPr>
            <w:r w:rsidRPr="00DB4822">
              <w:t>adjunct,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After Füle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Füle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Góré Szabina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University of Pécs</w:t>
      </w:r>
      <w:r>
        <w:rPr>
          <w:color w:val="000000"/>
          <w:sz w:val="24"/>
          <w:szCs w:val="24"/>
        </w:rPr>
        <w:br/>
        <w:t xml:space="preserve">Faculty of Music and Visual Arts</w:t>
      </w:r>
      <w:r>
        <w:rPr>
          <w:color w:val="000000"/>
          <w:sz w:val="24"/>
          <w:szCs w:val="24"/>
        </w:rPr>
        <w:br/>
        <w:t xml:space="preserve">5th grade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Dr. Hegyi Csaba DLA, adjunct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competition has got two parts:</w:t>
      </w:r>
      <w:r>
        <w:rPr>
          <w:color w:val="000000"/>
          <w:sz w:val="24"/>
          <w:szCs w:val="24"/>
        </w:rPr>
        <w:br/>
        <w:t xml:space="preserve">Széchenyi street 70x62 cm, crayon, wax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would like to use as least tools as I could, such as the white crayon. The techniquea are frottage and encaustic The patterns are street signs from the small town of Füle.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Portrait 70x62 cm, honey, carbon, yogurt, wax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the black portrait the surface was may face and the dyestuff was a homemade facial mask. Oscar Domínguez and Max Ernst practised the method of decalcomania. I would like to mention the names of Simon Hantai who use pliage-technique, and Gábor Erdélyi who paint on the frame.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421062">
    <w:multiLevelType w:val="hybridMultilevel"/>
    <w:lvl w:ilvl="0" w:tplc="795293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421062">
    <w:abstractNumId w:val="654210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96942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