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STAVNICZKI EMESE</w:t>
            </w:r>
          </w:p>
          <w:p w:rsidR="00C275A3" w:rsidRDefault="00A96AEC" w:rsidP="00C275A3">
            <w:pPr>
              <w:pStyle w:val="Hallgatokepzes"/>
            </w:pPr>
            <w:r>
              <w:t>festőművész szak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Ádám Zoltán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Négy napja esik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„Négy napja esik” című képről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Stavniczki Emese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Tudományegyetem, művészeti kar</w:t>
      </w:r>
      <w:r>
        <w:rPr>
          <w:color w:val="000000"/>
          <w:sz w:val="24"/>
          <w:szCs w:val="24"/>
        </w:rPr>
        <w:br/>
        <w:t xml:space="preserve">Festőművész szak, 4.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Ádám Zoltán, Munkácsy-díjas festőművész,</w:t>
      </w:r>
      <w:r>
        <w:rPr>
          <w:color w:val="000000"/>
          <w:sz w:val="24"/>
          <w:szCs w:val="24"/>
        </w:rPr>
        <w:br/>
        <w:t xml:space="preserve">egyetemi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„Négy napja esik” című, nagyméretű (120x180 cm) munkámon egy visszatérő álom motívumát dolgozom fel. A kép a belső táj, rajta szereplő három momentum jelentésének (víz vagy árvíz, a vízből kimagasló hegy, esős idő) kutatása.</w:t>
      </w:r>
      <w:r>
        <w:rPr>
          <w:color w:val="000000"/>
          <w:sz w:val="24"/>
          <w:szCs w:val="24"/>
        </w:rPr>
        <w:br/>
        <w:t xml:space="preserve">Ahogy álomban sem félelmetes, vészjósló ez, úgy a képen (képeken, mert egy egész sorozatban foglalkozom a témával) sem, inkább derűs, és csalogató, kalandos, amit a vagány, gesztusos festéssel, pofátlanul élénk színekkel igyekszem megoldani.</w:t>
      </w:r>
      <w:r>
        <w:rPr>
          <w:color w:val="000000"/>
          <w:sz w:val="24"/>
          <w:szCs w:val="24"/>
        </w:rPr>
        <w:br/>
        <w:t xml:space="preserve">Erősségét ebben a spontaneitásban látom, és abban, hogy mindezek ellenére nem harsogó, inkább zsizsegő és fészkelődő érzetet kelt.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17565">
    <w:multiLevelType w:val="hybridMultilevel"/>
    <w:lvl w:ilvl="0" w:tplc="97358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17565">
    <w:abstractNumId w:val="255175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893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