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REBEKA CSUHAJ-BARNA</w:t>
            </w:r>
          </w:p>
          <w:p w:rsidR="00C275A3" w:rsidRDefault="00A96AEC" w:rsidP="00C275A3">
            <w:pPr>
              <w:pStyle w:val="Hallgatokepzes"/>
            </w:pPr>
            <w:r>
              <w:t>classical flute</w:t>
            </w:r>
            <w:r>
              <w:br/>
            </w:r>
            <w:r w:rsidR="00E77B23">
              <w:t>BA, 3.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Drahos</w:t>
            </w:r>
          </w:p>
          <w:p w:rsidR="00DB4822" w:rsidRDefault="00DB4822" w:rsidP="00E11062">
            <w:pPr>
              <w:pStyle w:val="Konzulensek"/>
            </w:pPr>
            <w:r w:rsidRPr="00DB4822">
              <w:t>associate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Reinecke: Flute Concerto in D-major</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Carl Reinecke was born June 23, 1824, Altona. He studied with his father, Johann Peter Rudolph Reinecke, a music teacher. Carl began to compose at the age of seven, and his first public appearance as a pianist was when he was twelve years old.</w:t>
      </w:r>
    </w:p>
    <w:p>
      <w:pPr>
        <w:pBdr/>
        <w:spacing w:before="240" w:after="240" w:line="240" w:lineRule="auto"/>
        <w:ind w:left="0" w:right="0"/>
        <w:jc w:val="left"/>
      </w:pPr>
      <w:r>
        <w:rPr>
          <w:color w:val="000000"/>
          <w:sz w:val="24"/>
          <w:szCs w:val="24"/>
        </w:rPr>
        <w:br/>
        <w:t xml:space="preserve">He travelled the world as a concert musician, and was teaching in Cologne, Bramen and Leipzig, where he was also the director of the Gewandhaus Orchestra for decades. He was one of those genial figures without whom the developement of Western music would almost certainly have been less rich, even though he himself was in no sense a pathbreaker.</w:t>
      </w:r>
    </w:p>
    <w:p>
      <w:pPr>
        <w:pBdr/>
        <w:spacing w:before="240" w:after="240" w:line="240" w:lineRule="auto"/>
        <w:ind w:left="0" w:right="0"/>
        <w:jc w:val="left"/>
      </w:pPr>
      <w:r>
        <w:rPr>
          <w:color w:val="000000"/>
          <w:sz w:val="24"/>
          <w:szCs w:val="24"/>
        </w:rPr>
        <w:t xml:space="preserve">Through his life, Reinecke had written near three hundred pieces, mostly operas, symphonies, string quartets and other chamber music works, and as well as concertos for piano, violin, harp and his only one flute concerto in D-major in 1908, at the age of 84.</w:t>
      </w:r>
      <w:r>
        <w:rPr>
          <w:color w:val="000000"/>
          <w:sz w:val="24"/>
          <w:szCs w:val="24"/>
        </w:rPr>
        <w:br/>
        <w:t xml:space="preserve">The flute concerto in D-major is a constant and popular piece of nowdays' flute repertoire.</w:t>
      </w:r>
    </w:p>
    <w:p>
      <w:pPr>
        <w:pBdr/>
        <w:spacing w:before="240" w:after="240" w:line="240" w:lineRule="auto"/>
        <w:ind w:left="0" w:right="0"/>
        <w:jc w:val="left"/>
      </w:pPr>
      <w:r>
        <w:rPr>
          <w:color w:val="000000"/>
          <w:sz w:val="24"/>
          <w:szCs w:val="24"/>
        </w:rPr>
        <w:br/>
        <w:t xml:space="preserve">Its three substantial movements are headed Allegro molto moderato, Lento e mesto ("Slow and elegiac") and Moderato. We might regard the opening movement as a sort of homage to Mendelssohn and the standards he represented, the slow movement as a deep-felt yet restrained funeral march, and the final as a virtuose vitality and sheer enjoyment for performer and listener alike.</w:t>
      </w:r>
    </w:p>
    <w:p>
      <w:pPr>
        <w:pBdr/>
        <w:spacing w:before="240" w:after="240" w:line="240" w:lineRule="auto"/>
        <w:ind w:left="0" w:right="0"/>
        <w:jc w:val="left"/>
      </w:pPr>
      <w:r>
        <w:rPr>
          <w:color w:val="000000"/>
          <w:sz w:val="24"/>
          <w:szCs w:val="24"/>
        </w:rPr>
        <w:br/>
        <w:t xml:space="preserve">Performing and analising of his flute concerto was also very challengig for me, because beyond the difficulty of presenting different colours and moods, the concerto is special because of the putting together of several styles of its age, and that is how he made one of his most notable music piece of all.</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60978">
    <w:multiLevelType w:val="hybridMultilevel"/>
    <w:lvl w:ilvl="0" w:tplc="36628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60978">
    <w:abstractNumId w:val="582609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63781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